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2.odttf" ContentType="application/vnd.openxmlformats-officedocument.obfuscatedFont"/>
  <Override PartName="/word/fonts/font23.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fonts/font27.odttf" ContentType="application/vnd.openxmlformats-officedocument.obfuscatedFont"/>
  <Override PartName="/word/fonts/font28.odttf" ContentType="application/vnd.openxmlformats-officedocument.obfuscatedFont"/>
  <Override PartName="/word/fonts/font29.odttf" ContentType="application/vnd.openxmlformats-officedocument.obfuscatedFont"/>
  <Override PartName="/word/fonts/font30.odttf" ContentType="application/vnd.openxmlformats-officedocument.obfuscatedFont"/>
  <Override PartName="/word/fonts/font31.odttf" ContentType="application/vnd.openxmlformats-officedocument.obfuscatedFont"/>
  <Override PartName="/word/fonts/font32.odttf" ContentType="application/vnd.openxmlformats-officedocument.obfuscatedFont"/>
  <Override PartName="/word/fonts/font33.odttf" ContentType="application/vnd.openxmlformats-officedocument.obfuscatedFont"/>
  <Override PartName="/word/fonts/font34.odttf" ContentType="application/vnd.openxmlformats-officedocument.obfuscatedFont"/>
  <Override PartName="/word/fonts/font35.odttf" ContentType="application/vnd.openxmlformats-officedocument.obfuscatedFont"/>
  <Override PartName="/word/fonts/font36.odttf" ContentType="application/vnd.openxmlformats-officedocument.obfuscatedFont"/>
  <Override PartName="/word/fonts/font37.odttf" ContentType="application/vnd.openxmlformats-officedocument.obfuscatedFont"/>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276" w:before="0" w:after="60"/>
        <w:ind w:firstLine="3"/>
        <w:jc w:val="center"/>
        <w:rPr>
          <w:rFonts w:ascii="Arial Narrow" w:hAnsi="Arial Narrow" w:eastAsia="Arial Narrow" w:cs="Arial Narrow"/>
          <w:sz w:val="22"/>
          <w:szCs w:val="22"/>
          <w:u w:val="single"/>
        </w:rPr>
      </w:pPr>
      <w:bookmarkStart w:id="0" w:name="_heading=h.f8xy7hmty6h"/>
      <w:bookmarkEnd w:id="0"/>
      <w:r>
        <w:rPr>
          <w:rFonts w:eastAsia="Arial Narrow" w:cs="Arial Narrow" w:ascii="Arial Narrow" w:hAnsi="Arial Narrow"/>
          <w:sz w:val="22"/>
          <w:szCs w:val="22"/>
          <w:u w:val="single"/>
        </w:rPr>
        <w:t>ANEXO NÚM. 5:</w:t>
        <w:br/>
        <w:t xml:space="preserve">DECLARACIÓN RESPONSABLE SOBRE CRITERIOS DE SOLVENCIA 1 </w:t>
      </w:r>
    </w:p>
    <w:p>
      <w:pPr>
        <w:pStyle w:val="Normal1"/>
        <w:spacing w:lineRule="auto" w:line="276"/>
        <w:ind w:firstLine="3"/>
        <w:jc w:val="both"/>
        <w:rPr>
          <w:rFonts w:ascii="Arial Narrow" w:hAnsi="Arial Narrow" w:eastAsia="Arial Narrow" w:cs="Arial Narrow"/>
          <w:sz w:val="21"/>
          <w:szCs w:val="21"/>
        </w:rPr>
      </w:pPr>
      <w:r>
        <w:rPr>
          <w:rFonts w:eastAsia="Arial Narrow" w:cs="Arial Narrow" w:ascii="Arial Narrow" w:hAnsi="Arial Narrow"/>
          <w:sz w:val="21"/>
          <w:szCs w:val="21"/>
        </w:rPr>
      </w:r>
    </w:p>
    <w:p>
      <w:pPr>
        <w:pStyle w:val="Normal1"/>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 xml:space="preserve">El abajo firmante, con DNI [●], actuando en nombre propio / en representación de la sociedad [●], con N.I.F. [●], actuando en su condición de [●], acepta incondicionalmente los pliegos de condiciones generales y de prescripciones técnicas que rigen el procedimiento de adjudicación </w:t>
      </w:r>
      <w:r>
        <w:rPr>
          <w:rFonts w:eastAsia="Arial Narrow" w:cs="Arial Narrow" w:ascii="Arial Narrow" w:hAnsi="Arial Narrow"/>
          <w:sz w:val="21"/>
          <w:szCs w:val="21"/>
        </w:rPr>
        <w:t xml:space="preserve">para la contratación de los Seguros de Flota de Vehículos para las Empresas del Grupo </w:t>
      </w:r>
      <w:r>
        <w:rPr>
          <w:rFonts w:eastAsia="Arial Narrow" w:cs="Arial Narrow" w:ascii="Arial Narrow" w:hAnsi="Arial Narrow"/>
          <w:sz w:val="22"/>
          <w:szCs w:val="22"/>
        </w:rPr>
        <w:t xml:space="preserve">VEOLIA </w:t>
      </w:r>
      <w:r>
        <w:rPr>
          <w:rFonts w:eastAsia="Arial Narrow" w:cs="Arial Narrow" w:ascii="Arial Narrow" w:hAnsi="Arial Narrow"/>
          <w:color w:val="000000"/>
          <w:sz w:val="21"/>
          <w:szCs w:val="21"/>
        </w:rPr>
        <w:t>(referencia: 202</w:t>
      </w:r>
      <w:r>
        <w:rPr>
          <w:rFonts w:eastAsia="Arial Narrow" w:cs="Arial Narrow" w:ascii="Arial Narrow" w:hAnsi="Arial Narrow"/>
          <w:sz w:val="21"/>
          <w:szCs w:val="21"/>
        </w:rPr>
        <w:t>5</w:t>
      </w:r>
      <w:r>
        <w:rPr>
          <w:rFonts w:eastAsia="Arial Narrow" w:cs="Arial Narrow" w:ascii="Arial Narrow" w:hAnsi="Arial Narrow"/>
          <w:color w:val="000000"/>
          <w:sz w:val="21"/>
          <w:szCs w:val="21"/>
        </w:rPr>
        <w:t>_C15_000</w:t>
      </w:r>
      <w:r>
        <w:rPr>
          <w:rFonts w:eastAsia="Arial Narrow" w:cs="Arial Narrow" w:ascii="Arial Narrow" w:hAnsi="Arial Narrow"/>
          <w:sz w:val="21"/>
          <w:szCs w:val="21"/>
        </w:rPr>
        <w:t>8</w:t>
      </w:r>
      <w:r>
        <w:rPr>
          <w:rFonts w:eastAsia="Arial Narrow" w:cs="Arial Narrow" w:ascii="Arial Narrow" w:hAnsi="Arial Narrow"/>
          <w:color w:val="000000"/>
          <w:sz w:val="21"/>
          <w:szCs w:val="21"/>
        </w:rPr>
        <w:t>), y se compromete a ejecutar el contrato con estricta sujeción a los requisitos y condiciones contenidos en los mismos, declara responsablemente:</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 Que, cumpliendo todas las condiciones legalmente establecidas para contratar, así como las condiciones particulares que rigen la presente licitación se compromete, en caso de resultar propuesto como adjudicatario, a acreditar tales circunstancias, mediante la presentación de la documentación administrativa a que se refiere el Pliego de Condiciones Generales, así como cualquier otro tipo de documentación por la que se rige esta licitación.</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Asimismo, declara responsablemente:</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 Que la sociedad está válidamente constituida y que conforme a su objeto social puede presentarse a la licitación.</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 Que como firmante de la declaración, ostento la debida representación de la sociedad que presenta la proposición.</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 Que la sociedad a la que represento (i) no se encuentra incursa en ninguna de las prohibiciones para contratar previstas en el art. 71 LCSP, así como tampoco sus administradores o representantes, (ii) no está incursa en causa de declaración de insolvencia o concurso; (iii) se encuentra al corriente del cumplimiento de todas las obligaciones tributarias y con la Seguridad Social impuestas por las disposiciones vigentes; (iv) está al corriente del pago del Impuesto de Actividades Económicas o está exenta del pago de dicho Impuesto según lo establecido en la normativa vigente, en su caso; (v) cumple con las previsiones de la normativa en materia de prevención de riesgos laborales; (vi) no ha intervenido, de ninguna manera, en la elaboración de las especificidades técnicas o de los documentos preparatorios o contractuales de la presente contratación, ni está vinculada a ninguna otra sociedad que haya intervenido en la referida elaboración de las especificidades técnicas o documentación preparatorios contractual del presente procedimiento.</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Si la sociedad es extranjera, se incluye el compromiso de someterse a la jurisdicción de los juzgados y tribunales españoles, para todas las incidencias que directamente o indirectamente se deriven del Acuerdo Marco, con renuncia, en su caso, al fuero jurisdiccional extranjero que pueda corresponder al licitador, debidamente firmado y visado en todas sus hojas.</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 Que designa como medio preferente para recibir las comunicaciones oportunas, la dirección de correo electrónico que se indica a continuación, autorizándose así a que todas las notificaciones y comunicaciones derivadas del presente procedimiento se efectúen mediante este correo: [•]</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Y a los efectos oportunos, firma la presente, en [●], a [●] de [●] de 202[●].</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Firma: [●]</w:t>
      </w:r>
      <w:r>
        <w:br w:type="page"/>
      </w:r>
    </w:p>
    <w:p>
      <w:pPr>
        <w:pStyle w:val="Normal1"/>
        <w:widowControl/>
        <w:spacing w:lineRule="auto" w:line="259" w:before="0" w:after="160"/>
        <w:jc w:val="center"/>
        <w:rPr>
          <w:rFonts w:ascii="Arial Narrow" w:hAnsi="Arial Narrow" w:eastAsia="Arial Narrow" w:cs="Arial Narrow"/>
          <w:b/>
          <w:bCs/>
          <w:smallCaps/>
          <w:sz w:val="22"/>
          <w:szCs w:val="22"/>
          <w:u w:val="single"/>
        </w:rPr>
      </w:pPr>
      <w:r>
        <w:rPr>
          <w:rFonts w:eastAsia="Arial Narrow" w:cs="Arial Narrow" w:ascii="Arial Narrow" w:hAnsi="Arial Narrow"/>
          <w:b/>
          <w:bCs/>
          <w:smallCaps/>
          <w:sz w:val="22"/>
          <w:szCs w:val="22"/>
          <w:u w:val="single"/>
        </w:rPr>
        <w:t>ANEXO NÚM. 6:</w:t>
        <w:br/>
        <w:t xml:space="preserve">DECLARACIÓN RESPONSABLE SOBRE CRITERIOS DE SOLVENCIA 2 </w:t>
      </w:r>
    </w:p>
    <w:p>
      <w:pPr>
        <w:pStyle w:val="Normal1"/>
        <w:spacing w:lineRule="auto" w:line="276"/>
        <w:ind w:firstLine="3"/>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El abajo firmante, con DNI [●], actuando en nombre propio / en representación de la sociedad [●], con N.I.F. [●], actuando en su condición de [●], acepta incondicionalmente los pliegos de condiciones generales y de prescripciones técnicas que rigen el procedimiento de adjudicación para la contratación de los Seguros de Flota de Vehículos para las Empresas del Grupo </w:t>
      </w:r>
      <w:r>
        <w:rPr>
          <w:rFonts w:eastAsia="Arial Narrow" w:cs="Arial Narrow" w:ascii="Arial Narrow" w:hAnsi="Arial Narrow"/>
          <w:sz w:val="22"/>
          <w:szCs w:val="22"/>
        </w:rPr>
        <w:t xml:space="preserve">VEOLIA </w:t>
      </w:r>
      <w:r>
        <w:rPr>
          <w:rFonts w:eastAsia="Arial Narrow" w:cs="Arial Narrow" w:ascii="Arial Narrow" w:hAnsi="Arial Narrow"/>
          <w:color w:val="000000"/>
          <w:sz w:val="22"/>
          <w:szCs w:val="22"/>
        </w:rPr>
        <w:t xml:space="preserve">(referencia: </w:t>
      </w:r>
      <w:r>
        <w:rPr>
          <w:rFonts w:eastAsia="Arial Narrow" w:cs="Arial Narrow" w:ascii="Arial Narrow" w:hAnsi="Arial Narrow"/>
          <w:color w:val="000000"/>
          <w:sz w:val="21"/>
          <w:szCs w:val="21"/>
        </w:rPr>
        <w:t>202</w:t>
      </w:r>
      <w:r>
        <w:rPr>
          <w:rFonts w:eastAsia="Arial Narrow" w:cs="Arial Narrow" w:ascii="Arial Narrow" w:hAnsi="Arial Narrow"/>
          <w:sz w:val="21"/>
          <w:szCs w:val="21"/>
        </w:rPr>
        <w:t>5</w:t>
      </w:r>
      <w:r>
        <w:rPr>
          <w:rFonts w:eastAsia="Arial Narrow" w:cs="Arial Narrow" w:ascii="Arial Narrow" w:hAnsi="Arial Narrow"/>
          <w:color w:val="000000"/>
          <w:sz w:val="21"/>
          <w:szCs w:val="21"/>
        </w:rPr>
        <w:t>_C15_000</w:t>
      </w:r>
      <w:r>
        <w:rPr>
          <w:rFonts w:eastAsia="Arial Narrow" w:cs="Arial Narrow" w:ascii="Arial Narrow" w:hAnsi="Arial Narrow"/>
          <w:sz w:val="21"/>
          <w:szCs w:val="21"/>
        </w:rPr>
        <w:t>8</w:t>
      </w:r>
      <w:r>
        <w:rPr>
          <w:rFonts w:eastAsia="Arial Narrow" w:cs="Arial Narrow" w:ascii="Arial Narrow" w:hAnsi="Arial Narrow"/>
          <w:color w:val="000000"/>
          <w:sz w:val="22"/>
          <w:szCs w:val="22"/>
        </w:rPr>
        <w:t>), y se compromete a ejecutar el contrato con estricta sujeción a los requisitos y condiciones contenidos en los mismos, declara responsablemente</w:t>
      </w:r>
    </w:p>
    <w:p>
      <w:pPr>
        <w:pStyle w:val="Normal1"/>
        <w:widowControl/>
        <w:spacing w:lineRule="auto" w:line="259" w:before="0" w:after="160"/>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t xml:space="preserve">Declara que cumple con los requisitos de solvencia económico-financiera y técnica o profesional exigidos:  </w:t>
      </w:r>
    </w:p>
    <w:p>
      <w:pPr>
        <w:pStyle w:val="Normal1"/>
        <w:spacing w:lineRule="auto" w:line="276"/>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keepNext w:val="false"/>
        <w:keepLines w:val="false"/>
        <w:pageBreakBefore w:val="false"/>
        <w:widowControl w:val="false"/>
        <w:numPr>
          <w:ilvl w:val="0"/>
          <w:numId w:val="11"/>
        </w:numPr>
        <w:pBdr/>
        <w:shd w:val="clear" w:fill="auto"/>
        <w:spacing w:lineRule="auto" w:line="240" w:before="0" w:after="0"/>
        <w:ind w:hanging="360" w:left="1068" w:right="0"/>
        <w:jc w:val="left"/>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shd w:fill="auto" w:val="clear"/>
          <w:vertAlign w:val="baseline"/>
        </w:rPr>
        <w:t>Dispone de un volumen anual de negocios en el ámbito de las actividades correspondiente al objeto del Acuerdo Marco de al menos una vez y media el valor anual medio del mismo, referido al año de mayor ejecución dentro de los tres últimos ejercicios disponibles:</w:t>
      </w:r>
    </w:p>
    <w:p>
      <w:pPr>
        <w:pStyle w:val="Normal1"/>
        <w:keepNext w:val="false"/>
        <w:keepLines w:val="false"/>
        <w:pageBreakBefore w:val="false"/>
        <w:widowControl w:val="false"/>
        <w:pBdr/>
        <w:shd w:val="clear" w:fill="auto"/>
        <w:spacing w:lineRule="auto" w:line="276" w:before="0" w:after="0"/>
        <w:ind w:hanging="0" w:left="1182"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 Ejercicio: ___________</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 Volumen de negocios: _____________</w:t>
      </w:r>
    </w:p>
    <w:p>
      <w:pPr>
        <w:pStyle w:val="Normal1"/>
        <w:spacing w:lineRule="auto" w:line="276" w:before="9" w:after="0"/>
        <w:ind w:hanging="0" w:left="1182"/>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keepNext w:val="false"/>
        <w:keepLines w:val="false"/>
        <w:pageBreakBefore w:val="false"/>
        <w:widowControl w:val="false"/>
        <w:numPr>
          <w:ilvl w:val="0"/>
          <w:numId w:val="11"/>
        </w:numPr>
        <w:pBdr/>
        <w:shd w:val="clear" w:fill="auto"/>
        <w:spacing w:lineRule="auto" w:line="240" w:before="0" w:after="0"/>
        <w:ind w:hanging="360" w:left="1068" w:right="0"/>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shd w:fill="auto" w:val="clear"/>
          <w:vertAlign w:val="baseline"/>
        </w:rPr>
        <w:t>Relación de los principales servicios o trabajos realizados de igual o similar naturaleza que los que constituyen el objeto del contrato en los últimos tres años; indicando el volumen por importe igual o superior a una vez y media el valor anual del Acuerdo Marco, fecha y el destinatario, público o privado, de los mismos.</w:t>
      </w:r>
    </w:p>
    <w:p>
      <w:pPr>
        <w:pStyle w:val="Normal1"/>
        <w:spacing w:lineRule="auto" w:line="276" w:before="13" w:after="0"/>
        <w:ind w:right="6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 Importe: __________</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 Fecha: __________</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 Destinatario: _________</w:t>
      </w:r>
    </w:p>
    <w:p>
      <w:pPr>
        <w:pStyle w:val="Normal1"/>
        <w:widowControl/>
        <w:spacing w:lineRule="auto" w:line="276"/>
        <w:ind w:hanging="0" w:left="1440"/>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keepNext w:val="false"/>
        <w:keepLines w:val="false"/>
        <w:pageBreakBefore w:val="false"/>
        <w:widowControl w:val="false"/>
        <w:numPr>
          <w:ilvl w:val="0"/>
          <w:numId w:val="11"/>
        </w:numPr>
        <w:pBdr/>
        <w:shd w:val="clear" w:fill="auto"/>
        <w:spacing w:lineRule="auto" w:line="276" w:before="13"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shd w:fill="auto" w:val="clear"/>
          <w:vertAlign w:val="baseline"/>
        </w:rPr>
        <w:t>Dispone, o se compromete a suscribir en caso de resultar adjudicatario, de un seguro de Responsabilidad Civil superior o igual a TRES MILLONES (3.000.000) de EUROS.</w:t>
      </w:r>
    </w:p>
    <w:p>
      <w:pPr>
        <w:pStyle w:val="Normal1"/>
        <w:keepNext w:val="false"/>
        <w:keepLines w:val="false"/>
        <w:pageBreakBefore w:val="false"/>
        <w:widowControl w:val="false"/>
        <w:pBdr/>
        <w:shd w:val="clear" w:fill="auto"/>
        <w:spacing w:lineRule="auto" w:line="276" w:before="0" w:after="0"/>
        <w:ind w:hanging="0" w:left="1068" w:right="67"/>
        <w:jc w:val="left"/>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highlight w:val="yellow"/>
          <w:u w:val="none"/>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highlight w:val="yellow"/>
          <w:u w:val="none"/>
          <w:vertAlign w:val="baseline"/>
        </w:rPr>
      </w:r>
    </w:p>
    <w:p>
      <w:pPr>
        <w:pStyle w:val="Normal1"/>
        <w:keepNext w:val="false"/>
        <w:keepLines w:val="false"/>
        <w:pageBreakBefore w:val="false"/>
        <w:widowControl w:val="false"/>
        <w:numPr>
          <w:ilvl w:val="0"/>
          <w:numId w:val="11"/>
        </w:numPr>
        <w:pBdr/>
        <w:shd w:val="clear" w:fill="auto"/>
        <w:spacing w:lineRule="auto" w:line="276" w:before="0"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shd w:fill="auto" w:val="clear"/>
          <w:vertAlign w:val="baseline"/>
        </w:rPr>
        <w:t>Dispone de un margen de solvencia real superior al margen de solvencia mínimo exigido por la Dirección General de Seguros y Fondos de Pensiones.</w:t>
      </w:r>
    </w:p>
    <w:p>
      <w:pPr>
        <w:pStyle w:val="Normal1"/>
        <w:widowControl/>
        <w:spacing w:lineRule="auto" w:line="259" w:before="0" w:after="160"/>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Y a los efectos oportunos, firma la presente, en [●], a [●] de [●] de 202[●].</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rPr>
        <w:t>Firma: [●]</w:t>
      </w:r>
    </w:p>
    <w:p>
      <w:pPr>
        <w:pStyle w:val="Normal1"/>
        <w:widowControl/>
        <w:spacing w:lineRule="auto" w:line="259" w:before="0" w:after="160"/>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widowControl/>
        <w:spacing w:lineRule="auto" w:line="259" w:before="0" w:after="160"/>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r>
        <w:br w:type="page"/>
      </w:r>
    </w:p>
    <w:p>
      <w:pPr>
        <w:pStyle w:val="Heading1"/>
        <w:spacing w:lineRule="auto" w:line="259" w:before="0" w:after="60"/>
        <w:jc w:val="center"/>
        <w:rPr>
          <w:rFonts w:ascii="Arial Narrow" w:hAnsi="Arial Narrow" w:eastAsia="Arial Narrow" w:cs="Arial Narrow"/>
          <w:b w:val="false"/>
          <w:bCs w:val="false"/>
          <w:sz w:val="22"/>
          <w:szCs w:val="22"/>
          <w:u w:val="single"/>
        </w:rPr>
      </w:pPr>
      <w:bookmarkStart w:id="1" w:name="_heading=h.ur5sqxf4prhw"/>
      <w:bookmarkEnd w:id="1"/>
      <w:r>
        <w:rPr>
          <w:rFonts w:eastAsia="Arial Narrow" w:cs="Arial Narrow" w:ascii="Arial Narrow" w:hAnsi="Arial Narrow"/>
          <w:sz w:val="22"/>
          <w:szCs w:val="22"/>
          <w:u w:val="single"/>
        </w:rPr>
        <w:t>ANEXO NÚM. 7: MODELO DE PROPOSICIÓN ECONÓMICA</w:t>
      </w:r>
    </w:p>
    <w:p>
      <w:pPr>
        <w:pStyle w:val="Normal1"/>
        <w:spacing w:lineRule="auto" w:line="259"/>
        <w:jc w:val="center"/>
        <w:rPr>
          <w:rFonts w:ascii="Arial Narrow" w:hAnsi="Arial Narrow" w:eastAsia="Arial Narrow" w:cs="Arial Narrow"/>
          <w:b/>
          <w:bCs/>
          <w:smallCaps/>
          <w:sz w:val="22"/>
          <w:szCs w:val="22"/>
          <w:highlight w:val="yellow"/>
          <w:u w:val="single"/>
        </w:rPr>
      </w:pPr>
      <w:r>
        <w:rPr>
          <w:rFonts w:eastAsia="Arial Narrow" w:cs="Arial Narrow" w:ascii="Arial Narrow" w:hAnsi="Arial Narrow"/>
          <w:b/>
          <w:bCs/>
          <w:smallCaps/>
          <w:sz w:val="22"/>
          <w:szCs w:val="22"/>
          <w:highlight w:val="yellow"/>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D./Dª. [●], mayor de edad, con domicilio a estos efectos en [●], calle [●], nº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para la contratación de los Seguros de Flota de Vehículos para las Empresas del Grupo VEOLIA (Referencia: 2025_C15_0008), el contenido de los cuales conoce y acepta íntegramente, y con aquello establecido en la documentación técnica de su oferta, para el caso de resultar adjudicataria, se obliga a la realización del servicio adjudicado, según los precios ofertados a continuación:</w:t>
      </w:r>
    </w:p>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keepNext w:val="false"/>
        <w:keepLines w:val="false"/>
        <w:pageBreakBefore w:val="false"/>
        <w:widowControl/>
        <w:numPr>
          <w:ilvl w:val="0"/>
          <w:numId w:val="13"/>
        </w:numPr>
        <w:pBdr/>
        <w:shd w:val="clear" w:fill="auto"/>
        <w:spacing w:lineRule="auto" w:line="254" w:before="0" w:after="160"/>
        <w:ind w:hanging="360" w:left="720"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Proposición económica:</w:t>
      </w:r>
    </w:p>
    <w:tbl>
      <w:tblPr>
        <w:tblStyle w:val="Table3"/>
        <w:tblW w:w="8494" w:type="dxa"/>
        <w:jc w:val="left"/>
        <w:tblInd w:w="0" w:type="dxa"/>
        <w:tblLayout w:type="fixed"/>
        <w:tblCellMar>
          <w:top w:w="0" w:type="dxa"/>
          <w:left w:w="108" w:type="dxa"/>
          <w:bottom w:w="0" w:type="dxa"/>
          <w:right w:w="108" w:type="dxa"/>
        </w:tblCellMar>
        <w:tblLook w:val="0400"/>
      </w:tblPr>
      <w:tblGrid>
        <w:gridCol w:w="4178"/>
        <w:gridCol w:w="4315"/>
      </w:tblGrid>
      <w:tr>
        <w:trPr>
          <w:trHeight w:val="288" w:hRule="atLeast"/>
        </w:trPr>
        <w:tc>
          <w:tcPr>
            <w:tcW w:w="4178" w:type="dxa"/>
            <w:tcBorders>
              <w:top w:val="single" w:sz="4" w:space="0" w:color="000000"/>
              <w:left w:val="single" w:sz="4" w:space="0" w:color="000000"/>
              <w:bottom w:val="single" w:sz="4" w:space="0" w:color="000000"/>
              <w:right w:val="single" w:sz="4" w:space="0" w:color="000000"/>
            </w:tcBorders>
          </w:tcPr>
          <w:p>
            <w:pPr>
              <w:pStyle w:val="Normal1"/>
              <w:rPr>
                <w:rFonts w:ascii="Arial Narrow" w:hAnsi="Arial Narrow" w:eastAsia="Arial Narrow" w:cs="Arial Narrow"/>
              </w:rPr>
            </w:pPr>
            <w:r>
              <w:rPr>
                <w:rFonts w:eastAsia="Arial Narrow" w:cs="Arial Narrow" w:ascii="Arial Narrow" w:hAnsi="Arial Narrow"/>
                <w:b/>
                <w:bCs/>
                <w:color w:val="000000"/>
              </w:rPr>
              <w:t>PRESUPUESTO ANUAL LICITACIÓN</w:t>
            </w:r>
            <w:r>
              <w:rPr>
                <w:rFonts w:eastAsia="Arial Narrow" w:cs="Arial Narrow" w:ascii="Arial Narrow" w:hAnsi="Arial Narrow"/>
                <w:b/>
                <w:bCs/>
              </w:rPr>
              <w:t>. Ver Nota A</w:t>
            </w:r>
          </w:p>
        </w:tc>
        <w:tc>
          <w:tcPr>
            <w:tcW w:w="4315" w:type="dxa"/>
            <w:tcBorders>
              <w:top w:val="single" w:sz="4" w:space="0" w:color="000000"/>
              <w:left w:val="single" w:sz="4" w:space="0" w:color="000000"/>
              <w:bottom w:val="single" w:sz="4" w:space="0" w:color="000000"/>
              <w:right w:val="single" w:sz="4" w:space="0" w:color="000000"/>
            </w:tcBorders>
          </w:tcPr>
          <w:p>
            <w:pPr>
              <w:pStyle w:val="Normal1"/>
              <w:rPr>
                <w:rFonts w:ascii="Arial Narrow" w:hAnsi="Arial Narrow" w:eastAsia="Arial Narrow" w:cs="Arial Narrow"/>
                <w:b/>
                <w:bCs/>
                <w:color w:val="000000"/>
              </w:rPr>
            </w:pPr>
            <w:r>
              <w:rPr>
                <w:rFonts w:eastAsia="Arial Narrow" w:cs="Arial Narrow" w:ascii="Arial Narrow" w:hAnsi="Arial Narrow"/>
                <w:b/>
                <w:bCs/>
                <w:color w:val="000000"/>
              </w:rPr>
              <w:t>OFERTA LICITADOR</w:t>
            </w:r>
          </w:p>
        </w:tc>
      </w:tr>
      <w:tr>
        <w:trPr>
          <w:trHeight w:val="288" w:hRule="atLeast"/>
        </w:trPr>
        <w:tc>
          <w:tcPr>
            <w:tcW w:w="4178"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76" w:before="120" w:after="0"/>
              <w:ind w:hanging="0" w:left="0"/>
              <w:jc w:val="center"/>
              <w:rPr>
                <w:rFonts w:ascii="Arial Narrow" w:hAnsi="Arial Narrow" w:eastAsia="Arial Narrow" w:cs="Arial Narrow"/>
                <w:b/>
                <w:bCs/>
                <w:color w:val="000000"/>
              </w:rPr>
            </w:pPr>
            <w:r>
              <w:rPr>
                <w:rFonts w:eastAsia="Arial Narrow" w:cs="Arial Narrow" w:ascii="Arial Narrow" w:hAnsi="Arial Narrow"/>
                <w:b/>
                <w:bCs/>
              </w:rPr>
              <w:t>1.129.907,22 €</w:t>
            </w:r>
          </w:p>
        </w:tc>
        <w:tc>
          <w:tcPr>
            <w:tcW w:w="4315" w:type="dxa"/>
            <w:tcBorders>
              <w:top w:val="single" w:sz="4" w:space="0" w:color="000000"/>
              <w:left w:val="single" w:sz="4" w:space="0" w:color="000000"/>
              <w:bottom w:val="single" w:sz="4" w:space="0" w:color="000000"/>
              <w:right w:val="single" w:sz="4" w:space="0" w:color="000000"/>
            </w:tcBorders>
          </w:tcPr>
          <w:p>
            <w:pPr>
              <w:pStyle w:val="Normal1"/>
              <w:rPr>
                <w:rFonts w:ascii="Arial Narrow" w:hAnsi="Arial Narrow" w:eastAsia="Arial Narrow" w:cs="Arial Narrow"/>
                <w:b/>
                <w:bCs/>
                <w:color w:val="000000"/>
              </w:rPr>
            </w:pPr>
            <w:r>
              <w:rPr>
                <w:rFonts w:eastAsia="Arial Narrow" w:cs="Arial Narrow" w:ascii="Arial Narrow" w:hAnsi="Arial Narrow"/>
                <w:b/>
                <w:bCs/>
                <w:color w:val="000000"/>
              </w:rPr>
              <w:t xml:space="preserve">  </w:t>
            </w:r>
            <w:r>
              <w:rPr>
                <w:rFonts w:eastAsia="Arial Narrow" w:cs="Arial Narrow" w:ascii="Arial Narrow" w:hAnsi="Arial Narrow"/>
                <w:b/>
                <w:bCs/>
              </w:rPr>
              <w:t xml:space="preserve">                                              </w:t>
            </w:r>
            <w:r>
              <w:rPr>
                <w:rFonts w:eastAsia="Arial Narrow" w:cs="Arial Narrow" w:ascii="Arial Narrow" w:hAnsi="Arial Narrow"/>
                <w:b/>
                <w:bCs/>
                <w:color w:val="000000"/>
              </w:rPr>
              <w:t>€</w:t>
            </w:r>
          </w:p>
        </w:tc>
      </w:tr>
    </w:tbl>
    <w:p>
      <w:pPr>
        <w:pStyle w:val="Normal1"/>
        <w:rPr>
          <w:rFonts w:ascii="Arial" w:hAnsi="Arial" w:eastAsia="Arial" w:cs="Arial"/>
          <w:b/>
          <w:bCs/>
          <w:color w:val="000000"/>
          <w:sz w:val="22"/>
          <w:szCs w:val="22"/>
        </w:rPr>
      </w:pPr>
      <w:r>
        <w:rPr>
          <w:rFonts w:eastAsia="Arial" w:cs="Arial" w:ascii="Arial" w:hAnsi="Arial"/>
          <w:b/>
          <w:bCs/>
          <w:color w:val="000000"/>
          <w:sz w:val="22"/>
          <w:szCs w:val="22"/>
        </w:rPr>
      </w:r>
    </w:p>
    <w:p>
      <w:pPr>
        <w:pStyle w:val="Normal1"/>
        <w:rPr>
          <w:rFonts w:ascii="Arial" w:hAnsi="Arial" w:eastAsia="Arial" w:cs="Arial"/>
          <w:b/>
          <w:bCs/>
        </w:rPr>
      </w:pPr>
      <w:r>
        <w:rPr>
          <w:rFonts w:eastAsia="Arial" w:cs="Arial" w:ascii="Arial" w:hAnsi="Arial"/>
          <w:b/>
          <w:bCs/>
        </w:rPr>
      </w:r>
    </w:p>
    <w:p>
      <w:pPr>
        <w:pStyle w:val="Normal1"/>
        <w:keepNext w:val="false"/>
        <w:keepLines w:val="false"/>
        <w:pageBreakBefore w:val="false"/>
        <w:widowControl/>
        <w:numPr>
          <w:ilvl w:val="0"/>
          <w:numId w:val="13"/>
        </w:numPr>
        <w:pBdr/>
        <w:shd w:val="clear" w:fill="auto"/>
        <w:spacing w:lineRule="auto" w:line="254" w:before="0" w:after="160"/>
        <w:ind w:hanging="360" w:left="720"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Prima total y ser</w:t>
      </w:r>
      <w:r>
        <w:rPr>
          <w:rFonts w:eastAsia="Arial Narrow" w:cs="Arial Narrow" w:ascii="Arial Narrow" w:hAnsi="Arial Narrow"/>
          <w:b/>
          <w:bCs/>
          <w:sz w:val="22"/>
          <w:szCs w:val="22"/>
        </w:rPr>
        <w:t xml:space="preserve">vicio de administración del seguro (Ver Nota A) </w:t>
      </w: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 xml:space="preserve"> por tipología de vehículo y coberturas</w:t>
      </w:r>
    </w:p>
    <w:p>
      <w:pPr>
        <w:pStyle w:val="Normal1"/>
        <w:widowControl/>
        <w:spacing w:lineRule="auto" w:line="276" w:before="0" w:after="160"/>
        <w:rPr>
          <w:rFonts w:ascii="Aptos" w:hAnsi="Aptos" w:eastAsia="Aptos" w:cs="Aptos"/>
        </w:rPr>
      </w:pPr>
      <w:r>
        <w:rPr>
          <w:rFonts w:eastAsia="Aptos" w:cs="Aptos" w:ascii="Aptos" w:hAnsi="Aptos"/>
        </w:rPr>
      </w:r>
    </w:p>
    <w:tbl>
      <w:tblPr>
        <w:tblStyle w:val="Table4"/>
        <w:tblW w:w="9320" w:type="dxa"/>
        <w:jc w:val="left"/>
        <w:tblInd w:w="0" w:type="dxa"/>
        <w:tblLayout w:type="fixed"/>
        <w:tblCellMar>
          <w:top w:w="0" w:type="dxa"/>
          <w:left w:w="108" w:type="dxa"/>
          <w:bottom w:w="0" w:type="dxa"/>
          <w:right w:w="108" w:type="dxa"/>
        </w:tblCellMar>
        <w:tblLook w:val="0400"/>
      </w:tblPr>
      <w:tblGrid>
        <w:gridCol w:w="2300"/>
        <w:gridCol w:w="3560"/>
        <w:gridCol w:w="1634"/>
        <w:gridCol w:w="1825"/>
      </w:tblGrid>
      <w:tr>
        <w:trPr>
          <w:trHeight w:val="260" w:hRule="atLeast"/>
        </w:trPr>
        <w:tc>
          <w:tcPr>
            <w:tcW w:w="2300" w:type="dxa"/>
            <w:tcBorders>
              <w:top w:val="single" w:sz="8" w:space="0" w:color="000000"/>
              <w:left w:val="single" w:sz="8" w:space="0" w:color="000000"/>
              <w:bottom w:val="single" w:sz="8" w:space="0" w:color="000000"/>
              <w:right w:val="single" w:sz="8" w:space="0" w:color="000000"/>
            </w:tcBorders>
            <w:shd w:fill="8DB4E2" w:val="clear"/>
            <w:vAlign w:val="center"/>
          </w:tcPr>
          <w:p>
            <w:pPr>
              <w:pStyle w:val="Normal1"/>
              <w:widowControl/>
              <w:jc w:val="center"/>
              <w:rPr>
                <w:rFonts w:ascii="Arial Narrow" w:hAnsi="Arial Narrow" w:eastAsia="Arial Narrow" w:cs="Arial Narrow"/>
                <w:b/>
                <w:bCs/>
                <w:sz w:val="16"/>
                <w:szCs w:val="16"/>
              </w:rPr>
            </w:pPr>
            <w:r>
              <w:rPr>
                <w:rFonts w:eastAsia="Arial Narrow" w:cs="Arial Narrow" w:ascii="Arial Narrow" w:hAnsi="Arial Narrow"/>
                <w:b/>
                <w:bCs/>
                <w:sz w:val="16"/>
                <w:szCs w:val="16"/>
              </w:rPr>
              <w:t>TIPOLOGÍA</w:t>
            </w:r>
          </w:p>
        </w:tc>
        <w:tc>
          <w:tcPr>
            <w:tcW w:w="3560" w:type="dxa"/>
            <w:tcBorders>
              <w:top w:val="single" w:sz="8" w:space="0" w:color="000000"/>
              <w:bottom w:val="single" w:sz="8" w:space="0" w:color="000000"/>
              <w:right w:val="single" w:sz="8" w:space="0" w:color="000000"/>
            </w:tcBorders>
            <w:shd w:fill="8DB4E2" w:val="clear"/>
            <w:vAlign w:val="center"/>
          </w:tcPr>
          <w:p>
            <w:pPr>
              <w:pStyle w:val="Normal1"/>
              <w:widowControl/>
              <w:jc w:val="center"/>
              <w:rPr>
                <w:rFonts w:ascii="Arial Narrow" w:hAnsi="Arial Narrow" w:eastAsia="Arial Narrow" w:cs="Arial Narrow"/>
                <w:b/>
                <w:bCs/>
                <w:sz w:val="16"/>
                <w:szCs w:val="16"/>
              </w:rPr>
            </w:pPr>
            <w:r>
              <w:rPr>
                <w:rFonts w:eastAsia="Arial Narrow" w:cs="Arial Narrow" w:ascii="Arial Narrow" w:hAnsi="Arial Narrow"/>
                <w:b/>
                <w:bCs/>
                <w:sz w:val="16"/>
                <w:szCs w:val="16"/>
              </w:rPr>
              <w:t>COBERTURAS</w:t>
            </w:r>
          </w:p>
        </w:tc>
        <w:tc>
          <w:tcPr>
            <w:tcW w:w="1634" w:type="dxa"/>
            <w:tcBorders>
              <w:top w:val="single" w:sz="8" w:space="0" w:color="000000"/>
              <w:bottom w:val="single" w:sz="8" w:space="0" w:color="000000"/>
              <w:right w:val="single" w:sz="8" w:space="0" w:color="000000"/>
            </w:tcBorders>
            <w:shd w:fill="8DB4E2" w:val="clear"/>
            <w:vAlign w:val="center"/>
          </w:tcPr>
          <w:p>
            <w:pPr>
              <w:pStyle w:val="Normal1"/>
              <w:widowControl/>
              <w:jc w:val="center"/>
              <w:rPr>
                <w:rFonts w:ascii="Arial Narrow" w:hAnsi="Arial Narrow" w:eastAsia="Arial Narrow" w:cs="Arial Narrow"/>
                <w:b/>
                <w:bCs/>
                <w:sz w:val="16"/>
                <w:szCs w:val="16"/>
              </w:rPr>
            </w:pPr>
            <w:r>
              <w:rPr>
                <w:rFonts w:eastAsia="Arial Narrow" w:cs="Arial Narrow" w:ascii="Arial Narrow" w:hAnsi="Arial Narrow"/>
                <w:b/>
                <w:bCs/>
                <w:sz w:val="16"/>
                <w:szCs w:val="16"/>
              </w:rPr>
              <w:t>PRIMA LICITACIÓN</w:t>
            </w:r>
          </w:p>
        </w:tc>
        <w:tc>
          <w:tcPr>
            <w:tcW w:w="1825" w:type="dxa"/>
            <w:tcBorders>
              <w:top w:val="single" w:sz="8" w:space="0" w:color="000000"/>
              <w:bottom w:val="single" w:sz="8" w:space="0" w:color="000000"/>
              <w:right w:val="single" w:sz="8" w:space="0" w:color="000000"/>
            </w:tcBorders>
            <w:shd w:fill="8DB4E2" w:val="clear"/>
            <w:vAlign w:val="center"/>
          </w:tcPr>
          <w:p>
            <w:pPr>
              <w:pStyle w:val="Normal1"/>
              <w:widowControl/>
              <w:jc w:val="center"/>
              <w:rPr>
                <w:rFonts w:ascii="Arial Narrow" w:hAnsi="Arial Narrow" w:eastAsia="Arial Narrow" w:cs="Arial Narrow"/>
                <w:b/>
                <w:bCs/>
                <w:sz w:val="16"/>
                <w:szCs w:val="16"/>
              </w:rPr>
            </w:pPr>
            <w:r>
              <w:rPr>
                <w:rFonts w:eastAsia="Arial Narrow" w:cs="Arial Narrow" w:ascii="Arial Narrow" w:hAnsi="Arial Narrow"/>
                <w:b/>
                <w:bCs/>
                <w:sz w:val="16"/>
                <w:szCs w:val="16"/>
              </w:rPr>
              <w:t>OFERTA LICITADOR</w:t>
            </w:r>
          </w:p>
        </w:tc>
      </w:tr>
      <w:tr>
        <w:trPr>
          <w:trHeight w:val="270" w:hRule="atLeast"/>
        </w:trPr>
        <w:tc>
          <w:tcPr>
            <w:tcW w:w="2300" w:type="dxa"/>
            <w:vMerge w:val="restart"/>
            <w:tcBorders>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b/>
                <w:bCs/>
                <w:sz w:val="20"/>
                <w:szCs w:val="20"/>
              </w:rPr>
            </w:pPr>
            <w:r>
              <w:rPr>
                <w:rFonts w:eastAsia="Arial Narrow" w:cs="Arial Narrow" w:ascii="Arial Narrow" w:hAnsi="Arial Narrow"/>
                <w:b/>
                <w:bCs/>
                <w:sz w:val="20"/>
                <w:szCs w:val="20"/>
              </w:rPr>
              <w:t>Turismo </w:t>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 +Accidentes + Asistencia+Lunas</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342,28 €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530" w:hRule="atLeast"/>
        </w:trPr>
        <w:tc>
          <w:tcPr>
            <w:tcW w:w="2300" w:type="dxa"/>
            <w:vMerge w:val="continue"/>
            <w:tcBorders>
              <w:left w:val="single" w:sz="8" w:space="0" w:color="000000"/>
              <w:bottom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 +Accidentes + Asistencia+Lunas+Robo e Incendio</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398,15 €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vMerge w:val="continue"/>
            <w:tcBorders>
              <w:left w:val="single" w:sz="8" w:space="0" w:color="000000"/>
              <w:bottom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Todo Riesgo sin franquicia</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715,98 €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vMerge w:val="restart"/>
            <w:tcBorders>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b/>
                <w:bCs/>
                <w:sz w:val="20"/>
                <w:szCs w:val="20"/>
              </w:rPr>
            </w:pPr>
            <w:r>
              <w:rPr>
                <w:rFonts w:eastAsia="Arial Narrow" w:cs="Arial Narrow" w:ascii="Arial Narrow" w:hAnsi="Arial Narrow"/>
                <w:b/>
                <w:bCs/>
                <w:sz w:val="20"/>
                <w:szCs w:val="20"/>
              </w:rPr>
              <w:t>Furgonetas</w:t>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 +Defensa + Asistencia</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314,81 €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vMerge w:val="continue"/>
            <w:tcBorders>
              <w:left w:val="single" w:sz="8" w:space="0" w:color="000000"/>
              <w:bottom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 +Accidentes + Asistencia+Lunas</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342,30 €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530" w:hRule="atLeast"/>
        </w:trPr>
        <w:tc>
          <w:tcPr>
            <w:tcW w:w="2300" w:type="dxa"/>
            <w:vMerge w:val="continue"/>
            <w:tcBorders>
              <w:left w:val="single" w:sz="8" w:space="0" w:color="000000"/>
              <w:bottom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 +Accidentes + Asistencia+Lunas+Robo e Incendio</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398,17 €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vMerge w:val="continue"/>
            <w:tcBorders>
              <w:left w:val="single" w:sz="8" w:space="0" w:color="000000"/>
              <w:bottom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Todo Riesgo sin franquicia</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716,01 €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vMerge w:val="restart"/>
            <w:tcBorders>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b/>
                <w:bCs/>
                <w:sz w:val="20"/>
                <w:szCs w:val="20"/>
              </w:rPr>
            </w:pPr>
            <w:r>
              <w:rPr>
                <w:rFonts w:eastAsia="Arial Narrow" w:cs="Arial Narrow" w:ascii="Arial Narrow" w:hAnsi="Arial Narrow"/>
                <w:b/>
                <w:bCs/>
                <w:sz w:val="20"/>
                <w:szCs w:val="20"/>
              </w:rPr>
              <w:t>Camiones</w:t>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Terceros+Defensa+asistencia</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1.002,58 €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vMerge w:val="continue"/>
            <w:tcBorders>
              <w:left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Terceros+asist.+lunas</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1.100,77 €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530" w:hRule="atLeast"/>
        </w:trPr>
        <w:tc>
          <w:tcPr>
            <w:tcW w:w="2300" w:type="dxa"/>
            <w:vMerge w:val="continue"/>
            <w:tcBorders>
              <w:left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jc w:val="both"/>
              <w:rPr>
                <w:rFonts w:ascii="Arial Narrow" w:hAnsi="Arial Narrow" w:eastAsia="Arial Narrow" w:cs="Arial Narrow"/>
                <w:sz w:val="20"/>
                <w:szCs w:val="20"/>
              </w:rPr>
            </w:pPr>
            <w:r>
              <w:rPr>
                <w:rFonts w:eastAsia="Arial Narrow" w:cs="Arial Narrow" w:ascii="Arial Narrow" w:hAnsi="Arial Narrow"/>
                <w:sz w:val="20"/>
                <w:szCs w:val="20"/>
              </w:rPr>
              <w:t>Terceros+Accidentes+Asistencia+Lunas+Robo e Incendio</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1.500,01 €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vMerge w:val="continue"/>
            <w:tcBorders>
              <w:left w:val="single" w:sz="8" w:space="0" w:color="000000"/>
              <w:bottom w:val="single" w:sz="8" w:space="0" w:color="000000"/>
              <w:right w:val="single" w:sz="8" w:space="0" w:color="000000"/>
            </w:tcBorders>
            <w:vAlign w:val="center"/>
          </w:tcPr>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Todo Riesgo sin franquicia</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2.573,71 €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tcBorders>
              <w:top w:val="single" w:sz="8" w:space="0" w:color="000000"/>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b/>
                <w:bCs/>
                <w:sz w:val="20"/>
                <w:szCs w:val="20"/>
              </w:rPr>
            </w:pPr>
            <w:r>
              <w:rPr>
                <w:rFonts w:eastAsia="Arial Narrow" w:cs="Arial Narrow" w:ascii="Arial Narrow" w:hAnsi="Arial Narrow"/>
                <w:b/>
                <w:bCs/>
                <w:sz w:val="20"/>
                <w:szCs w:val="20"/>
              </w:rPr>
              <w:t xml:space="preserve">Ciclomotores </w:t>
            </w:r>
          </w:p>
        </w:tc>
        <w:tc>
          <w:tcPr>
            <w:tcW w:w="3560" w:type="dxa"/>
            <w:tcBorders>
              <w:top w:val="single" w:sz="8" w:space="0" w:color="000000"/>
              <w:left w:val="single" w:sz="8" w:space="0" w:color="000000"/>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Terceros+asistencia</w:t>
            </w:r>
          </w:p>
        </w:tc>
        <w:tc>
          <w:tcPr>
            <w:tcW w:w="1634" w:type="dxa"/>
            <w:tcBorders>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123,07 €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tcBorders>
              <w:top w:val="single" w:sz="8" w:space="0" w:color="000000"/>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b/>
                <w:bCs/>
                <w:sz w:val="20"/>
                <w:szCs w:val="20"/>
              </w:rPr>
            </w:pPr>
            <w:r>
              <w:rPr>
                <w:rFonts w:eastAsia="Arial Narrow" w:cs="Arial Narrow" w:ascii="Arial Narrow" w:hAnsi="Arial Narrow"/>
                <w:b/>
                <w:bCs/>
                <w:sz w:val="20"/>
                <w:szCs w:val="20"/>
              </w:rPr>
              <w:t>Motos</w:t>
            </w:r>
          </w:p>
        </w:tc>
        <w:tc>
          <w:tcPr>
            <w:tcW w:w="3560" w:type="dxa"/>
            <w:tcBorders>
              <w:top w:val="single" w:sz="8" w:space="0" w:color="000000"/>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Terceros+asistencia</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122,95 €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tcBorders>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b/>
                <w:bCs/>
                <w:sz w:val="20"/>
                <w:szCs w:val="20"/>
              </w:rPr>
            </w:pPr>
            <w:r>
              <w:rPr>
                <w:rFonts w:eastAsia="Arial Narrow" w:cs="Arial Narrow" w:ascii="Arial Narrow" w:hAnsi="Arial Narrow"/>
                <w:b/>
                <w:bCs/>
                <w:sz w:val="20"/>
                <w:szCs w:val="20"/>
              </w:rPr>
              <w:t>Veh. Industriales</w:t>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159,31 €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r>
        <w:trPr>
          <w:trHeight w:val="270" w:hRule="atLeast"/>
        </w:trPr>
        <w:tc>
          <w:tcPr>
            <w:tcW w:w="2300" w:type="dxa"/>
            <w:tcBorders>
              <w:left w:val="single" w:sz="8" w:space="0" w:color="000000"/>
              <w:bottom w:val="single" w:sz="8" w:space="0" w:color="000000"/>
              <w:right w:val="single" w:sz="8" w:space="0" w:color="000000"/>
            </w:tcBorders>
            <w:vAlign w:val="center"/>
          </w:tcPr>
          <w:p>
            <w:pPr>
              <w:pStyle w:val="Normal1"/>
              <w:widowControl/>
              <w:jc w:val="center"/>
              <w:rPr>
                <w:rFonts w:ascii="Arial Narrow" w:hAnsi="Arial Narrow" w:eastAsia="Arial Narrow" w:cs="Arial Narrow"/>
                <w:b/>
                <w:bCs/>
                <w:sz w:val="20"/>
                <w:szCs w:val="20"/>
              </w:rPr>
            </w:pPr>
            <w:r>
              <w:rPr>
                <w:rFonts w:eastAsia="Arial Narrow" w:cs="Arial Narrow" w:ascii="Arial Narrow" w:hAnsi="Arial Narrow"/>
                <w:b/>
                <w:bCs/>
                <w:sz w:val="20"/>
                <w:szCs w:val="20"/>
              </w:rPr>
              <w:t xml:space="preserve">Remolques </w:t>
            </w:r>
          </w:p>
        </w:tc>
        <w:tc>
          <w:tcPr>
            <w:tcW w:w="3560" w:type="dxa"/>
            <w:tcBorders>
              <w:bottom w:val="single" w:sz="8" w:space="0" w:color="000000"/>
              <w:right w:val="single" w:sz="8" w:space="0" w:color="000000"/>
            </w:tcBorders>
            <w:vAlign w:val="center"/>
          </w:tcPr>
          <w:p>
            <w:pPr>
              <w:pStyle w:val="Normal1"/>
              <w:widowControl/>
              <w:rPr>
                <w:rFonts w:ascii="Arial Narrow" w:hAnsi="Arial Narrow" w:eastAsia="Arial Narrow" w:cs="Arial Narrow"/>
                <w:sz w:val="20"/>
                <w:szCs w:val="20"/>
              </w:rPr>
            </w:pPr>
            <w:r>
              <w:rPr>
                <w:rFonts w:eastAsia="Arial Narrow" w:cs="Arial Narrow" w:ascii="Arial Narrow" w:hAnsi="Arial Narrow"/>
                <w:sz w:val="20"/>
                <w:szCs w:val="20"/>
              </w:rPr>
              <w:t>Terceros</w:t>
            </w:r>
          </w:p>
        </w:tc>
        <w:tc>
          <w:tcPr>
            <w:tcW w:w="1634"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118,59 €</w:t>
            </w:r>
          </w:p>
        </w:tc>
        <w:tc>
          <w:tcPr>
            <w:tcW w:w="1825" w:type="dxa"/>
            <w:tcBorders>
              <w:bottom w:val="single" w:sz="8" w:space="0" w:color="000000"/>
              <w:right w:val="single" w:sz="8" w:space="0" w:color="000000"/>
            </w:tcBorders>
            <w:vAlign w:val="center"/>
          </w:tcPr>
          <w:p>
            <w:pPr>
              <w:pStyle w:val="Normal1"/>
              <w:widowControl/>
              <w:jc w:val="center"/>
              <w:rPr>
                <w:rFonts w:ascii="Arial Narrow" w:hAnsi="Arial Narrow" w:eastAsia="Arial Narrow" w:cs="Arial Narrow"/>
                <w:sz w:val="20"/>
                <w:szCs w:val="20"/>
              </w:rPr>
            </w:pPr>
            <w:r>
              <w:rPr>
                <w:rFonts w:eastAsia="Arial Narrow" w:cs="Arial Narrow" w:ascii="Arial Narrow" w:hAnsi="Arial Narrow"/>
                <w:sz w:val="20"/>
                <w:szCs w:val="20"/>
              </w:rPr>
              <w:t> </w:t>
            </w:r>
          </w:p>
        </w:tc>
      </w:tr>
    </w:tbl>
    <w:p>
      <w:pPr>
        <w:pStyle w:val="Normal1"/>
        <w:widowControl/>
        <w:spacing w:lineRule="auto" w:line="276" w:before="0" w:after="160"/>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rPr>
          <w:rFonts w:ascii="Arial" w:hAnsi="Arial" w:eastAsia="Arial" w:cs="Arial"/>
          <w:sz w:val="20"/>
          <w:szCs w:val="20"/>
        </w:rPr>
      </w:pPr>
      <w:r>
        <w:rPr>
          <w:rFonts w:eastAsia="Arial" w:cs="Arial" w:ascii="Arial" w:hAnsi="Arial"/>
          <w:sz w:val="20"/>
          <w:szCs w:val="20"/>
          <w:u w:val="single"/>
        </w:rPr>
        <w:t>Nota A:</w:t>
      </w:r>
      <w:r>
        <w:rPr>
          <w:rFonts w:eastAsia="Arial" w:cs="Arial" w:ascii="Arial" w:hAnsi="Arial"/>
          <w:sz w:val="20"/>
          <w:szCs w:val="20"/>
        </w:rPr>
        <w:t xml:space="preserve"> Esta cifra incluye la totalidad de los costes: prima total (prima neta+impuestos) y el servicio de administración del seguro (fees del broker si la aseguradora subcontrata el servicio)</w:t>
      </w:r>
    </w:p>
    <w:p>
      <w:pPr>
        <w:pStyle w:val="Normal1"/>
        <w:widowControl/>
        <w:spacing w:lineRule="auto" w:line="276" w:before="0" w:after="160"/>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76" w:before="0" w:after="160"/>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jc w:val="both"/>
        <w:rPr>
          <w:rFonts w:ascii="Arial Narrow" w:hAnsi="Arial Narrow" w:eastAsia="Arial Narrow" w:cs="Arial Narrow"/>
          <w:sz w:val="22"/>
          <w:szCs w:val="22"/>
        </w:rPr>
      </w:pPr>
      <w:r>
        <w:rPr>
          <w:rFonts w:eastAsia="Arial Narrow" w:cs="Arial Narrow" w:ascii="Arial Narrow" w:hAnsi="Arial Narrow"/>
          <w:sz w:val="22"/>
          <w:szCs w:val="22"/>
        </w:rPr>
        <w:t>Para volumetría vehículos Ver ANEXO A: COMPOSICIÓN DE LA FLOTA del Pliego de Prescripciones Técnicas.</w:t>
      </w:r>
    </w:p>
    <w:p>
      <w:pPr>
        <w:pStyle w:val="Normal1"/>
        <w:jc w:val="both"/>
        <w:rPr>
          <w:rFonts w:ascii="Arial Narrow" w:hAnsi="Arial Narrow" w:eastAsia="Arial Narrow" w:cs="Arial Narrow"/>
        </w:rPr>
      </w:pPr>
      <w:r>
        <w:rPr>
          <w:rFonts w:eastAsia="Arial Narrow" w:cs="Arial Narrow" w:ascii="Arial Narrow" w:hAnsi="Arial Narrow"/>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presente proposición económica tiene una vigencia de CIENTO VEINTE (120) días.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Firma: [●]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i/>
          <w:i/>
          <w:iCs/>
          <w:sz w:val="22"/>
          <w:szCs w:val="22"/>
        </w:rPr>
      </w:pPr>
      <w:r>
        <w:rPr>
          <w:rFonts w:eastAsia="Arial Narrow" w:cs="Arial Narrow" w:ascii="Arial Narrow" w:hAnsi="Arial Narrow"/>
          <w:i/>
          <w:iCs/>
          <w:sz w:val="22"/>
          <w:szCs w:val="22"/>
        </w:rPr>
        <w:t>(Quedarán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p>
    <w:p>
      <w:pPr>
        <w:pStyle w:val="Normal1"/>
        <w:widowControl/>
        <w:spacing w:lineRule="auto" w:line="259" w:before="0" w:after="160"/>
        <w:rPr>
          <w:rFonts w:ascii="Arial Narrow" w:hAnsi="Arial Narrow" w:eastAsia="Arial Narrow" w:cs="Arial Narrow"/>
          <w:i/>
          <w:i/>
          <w:iCs/>
          <w:sz w:val="22"/>
          <w:szCs w:val="22"/>
        </w:rPr>
      </w:pPr>
      <w:r>
        <w:rPr>
          <w:rFonts w:eastAsia="Arial Narrow" w:cs="Arial Narrow" w:ascii="Arial Narrow" w:hAnsi="Arial Narrow"/>
          <w:i/>
          <w:iCs/>
          <w:sz w:val="22"/>
          <w:szCs w:val="22"/>
        </w:rPr>
      </w:r>
      <w:r>
        <w:br w:type="page"/>
      </w:r>
    </w:p>
    <w:p>
      <w:pPr>
        <w:pStyle w:val="Normal1"/>
        <w:widowControl/>
        <w:spacing w:lineRule="auto" w:line="259" w:before="0" w:after="160"/>
        <w:rPr>
          <w:rFonts w:ascii="Arial Narrow" w:hAnsi="Arial Narrow" w:eastAsia="Arial Narrow" w:cs="Arial Narrow"/>
          <w:i/>
          <w:i/>
          <w:iCs/>
          <w:sz w:val="22"/>
          <w:szCs w:val="22"/>
          <w:highlight w:val="yellow"/>
        </w:rPr>
      </w:pPr>
      <w:r>
        <w:rPr>
          <w:rFonts w:eastAsia="Arial Narrow" w:cs="Arial Narrow" w:ascii="Arial Narrow" w:hAnsi="Arial Narrow"/>
          <w:i/>
          <w:iCs/>
          <w:sz w:val="22"/>
          <w:szCs w:val="22"/>
          <w:highlight w:val="yellow"/>
        </w:rPr>
      </w:r>
    </w:p>
    <w:p>
      <w:pPr>
        <w:pStyle w:val="Heading1"/>
        <w:spacing w:lineRule="auto" w:line="259"/>
        <w:jc w:val="center"/>
        <w:rPr>
          <w:rFonts w:ascii="Arial Narrow" w:hAnsi="Arial Narrow" w:eastAsia="Arial Narrow" w:cs="Arial Narrow"/>
          <w:b w:val="false"/>
          <w:bCs w:val="false"/>
          <w:sz w:val="22"/>
          <w:szCs w:val="22"/>
          <w:u w:val="single"/>
        </w:rPr>
      </w:pPr>
      <w:bookmarkStart w:id="2" w:name="_heading=h.56ifewgywpt3"/>
      <w:bookmarkEnd w:id="2"/>
      <w:r>
        <w:rPr>
          <w:rFonts w:eastAsia="Arial Narrow" w:cs="Arial Narrow" w:ascii="Arial Narrow" w:hAnsi="Arial Narrow"/>
          <w:sz w:val="22"/>
          <w:szCs w:val="22"/>
          <w:u w:val="single"/>
        </w:rPr>
        <w:t>ANEXO NÚM. 8: MODELO DE PROPOSICIÓN TÉCNICA</w:t>
      </w:r>
    </w:p>
    <w:p>
      <w:pPr>
        <w:pStyle w:val="Normal1"/>
        <w:spacing w:lineRule="auto" w:line="259"/>
        <w:jc w:val="center"/>
        <w:rPr>
          <w:rFonts w:ascii="Arial Narrow" w:hAnsi="Arial Narrow" w:eastAsia="Arial Narrow" w:cs="Arial Narrow"/>
          <w:b/>
          <w:bCs/>
          <w:smallCaps/>
          <w:sz w:val="22"/>
          <w:szCs w:val="22"/>
          <w:highlight w:val="yellow"/>
          <w:u w:val="single"/>
        </w:rPr>
      </w:pPr>
      <w:r>
        <w:rPr>
          <w:rFonts w:eastAsia="Arial Narrow" w:cs="Arial Narrow" w:ascii="Arial Narrow" w:hAnsi="Arial Narrow"/>
          <w:b/>
          <w:bCs/>
          <w:smallCaps/>
          <w:sz w:val="22"/>
          <w:szCs w:val="22"/>
          <w:highlight w:val="yellow"/>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D./Dª. [●], mayor de edad, con domicilio a estos efectos en [●], calle [●], nº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para la contratación los Seguros de Flota de Vehículos para las Empresas del Grupo VEOLIA (Referencia: 2025_C15_0008), el contenido de los cuales conoce y acepta íntegramente, y con aquello establecido en la documentación técnica de su oferta, para el caso de resultar adjudicataria, se obliga a la realización del servicio adjudicado, según las condiciones ofertadas a continuación:</w:t>
      </w:r>
    </w:p>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59"/>
        <w:ind w:hanging="0" w:left="357"/>
        <w:jc w:val="both"/>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t>- APLICACIÓN BONUS/MALUS SINIESTRALIDAD (10 puntos):</w:t>
      </w:r>
    </w:p>
    <w:p>
      <w:pPr>
        <w:pStyle w:val="Normal1"/>
        <w:spacing w:lineRule="auto" w:line="259"/>
        <w:ind w:hanging="0" w:left="357"/>
        <w:jc w:val="both"/>
        <w:rPr>
          <w:rFonts w:ascii="Arial Narrow" w:hAnsi="Arial Narrow" w:eastAsia="Arial Narrow" w:cs="Arial Narrow"/>
          <w:b/>
          <w:bCs/>
          <w:sz w:val="22"/>
          <w:szCs w:val="22"/>
        </w:rPr>
      </w:pPr>
      <w:r>
        <w:rPr>
          <w:rFonts w:eastAsia="Arial Narrow" w:cs="Arial Narrow" w:ascii="Arial Narrow" w:hAnsi="Arial Narrow"/>
          <w:b/>
          <w:bCs/>
          <w:sz w:val="22"/>
          <w:szCs w:val="22"/>
        </w:rPr>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sz w:val="22"/>
          <w:szCs w:val="22"/>
        </w:rPr>
        <w:t>INDICAR SÍ o NO: ____</w:t>
      </w:r>
    </w:p>
    <w:p>
      <w:pPr>
        <w:pStyle w:val="Normal1"/>
        <w:spacing w:lineRule="auto" w:line="259"/>
        <w:ind w:hanging="0" w:lef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5"/>
        <w:tblW w:w="8082" w:type="dxa"/>
        <w:jc w:val="left"/>
        <w:tblInd w:w="421" w:type="dxa"/>
        <w:tblLayout w:type="fixed"/>
        <w:tblCellMar>
          <w:top w:w="0" w:type="dxa"/>
          <w:left w:w="108" w:type="dxa"/>
          <w:bottom w:w="0" w:type="dxa"/>
          <w:right w:w="108" w:type="dxa"/>
        </w:tblCellMar>
        <w:tblLook w:val="0400"/>
      </w:tblPr>
      <w:tblGrid>
        <w:gridCol w:w="1879"/>
        <w:gridCol w:w="3101"/>
        <w:gridCol w:w="3102"/>
      </w:tblGrid>
      <w:tr>
        <w:trPr>
          <w:trHeight w:val="264" w:hRule="atLeast"/>
        </w:trPr>
        <w:tc>
          <w:tcPr>
            <w:tcW w:w="1879" w:type="dxa"/>
            <w:tcBorders>
              <w:top w:val="single" w:sz="4" w:space="0" w:color="000000"/>
              <w:left w:val="single" w:sz="4" w:space="0" w:color="000000"/>
              <w:bottom w:val="single" w:sz="4" w:space="0" w:color="000000"/>
              <w:right w:val="single" w:sz="4" w:space="0" w:color="000000"/>
            </w:tcBorders>
            <w:shd w:fill="D9D9D9" w:val="clear"/>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Siniestralidad</w:t>
            </w:r>
          </w:p>
        </w:tc>
        <w:tc>
          <w:tcPr>
            <w:tcW w:w="3101" w:type="dxa"/>
            <w:tcBorders>
              <w:top w:val="single" w:sz="4" w:space="0" w:color="000000"/>
              <w:bottom w:val="single" w:sz="4" w:space="0" w:color="000000"/>
              <w:right w:val="single" w:sz="4" w:space="0" w:color="000000"/>
            </w:tcBorders>
            <w:shd w:fill="D9D9D9" w:val="clear"/>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 Regularización Licitación</w:t>
            </w:r>
          </w:p>
        </w:tc>
        <w:tc>
          <w:tcPr>
            <w:tcW w:w="3102" w:type="dxa"/>
            <w:tcBorders>
              <w:top w:val="single" w:sz="4" w:space="0" w:color="000000"/>
              <w:bottom w:val="single" w:sz="4" w:space="0" w:color="000000"/>
              <w:right w:val="single" w:sz="4" w:space="0" w:color="000000"/>
            </w:tcBorders>
            <w:shd w:fill="D9D9D9" w:val="clear"/>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 Regularización Ofertado</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Inferior al 50%</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Prima Neta: 10%</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Extorno Prima Neta: </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Entre el 50 y el 60%</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Prima Neta: 5%</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Prima Neta:</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Entre el 60 y el 70%</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Prima Neta: 2%</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Prima Neta:</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Entre el 70 y el 80%</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Extorno Prima Neta: 0%</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Extorno Prima Neta: </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Entre el 80 y el 85%</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Incremento Prima Neta Futura: 2%</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Incremento Prima Neta Futura: </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Entre el 85 y el 90%</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Incremento Prima Neta Futura: 5% </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Incremento Prima Neta Futura:  </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Entre el 90 y el 100%</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Incremento Prima Neta Futura: 10%</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Incremento Prima Neta Futura: </w:t>
            </w:r>
          </w:p>
        </w:tc>
      </w:tr>
      <w:tr>
        <w:trPr>
          <w:trHeight w:val="264" w:hRule="atLeast"/>
        </w:trPr>
        <w:tc>
          <w:tcPr>
            <w:tcW w:w="1879" w:type="dxa"/>
            <w:tcBorders>
              <w:left w:val="single" w:sz="4" w:space="0" w:color="000000"/>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Superior al 100%</w:t>
            </w:r>
          </w:p>
        </w:tc>
        <w:tc>
          <w:tcPr>
            <w:tcW w:w="3101"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Incremento Prima Neta Futura: 20% </w:t>
            </w:r>
          </w:p>
        </w:tc>
        <w:tc>
          <w:tcPr>
            <w:tcW w:w="3102" w:type="dxa"/>
            <w:tcBorders>
              <w:bottom w:val="single" w:sz="4" w:space="0" w:color="000000"/>
              <w:right w:val="single" w:sz="4" w:space="0" w:color="000000"/>
            </w:tcBorders>
            <w:vAlign w:val="bottom"/>
          </w:tcPr>
          <w:p>
            <w:pPr>
              <w:pStyle w:val="Normal1"/>
              <w:rPr>
                <w:rFonts w:ascii="Arial Narrow" w:hAnsi="Arial Narrow" w:eastAsia="Arial Narrow" w:cs="Arial Narrow"/>
                <w:sz w:val="22"/>
                <w:szCs w:val="22"/>
              </w:rPr>
            </w:pPr>
            <w:r>
              <w:rPr>
                <w:rFonts w:eastAsia="Arial Narrow" w:cs="Arial Narrow" w:ascii="Arial Narrow" w:hAnsi="Arial Narrow"/>
                <w:sz w:val="22"/>
                <w:szCs w:val="22"/>
              </w:rPr>
              <w:t xml:space="preserve">Incremento Prima Neta Futura:  </w:t>
            </w:r>
          </w:p>
        </w:tc>
      </w:tr>
    </w:tbl>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b/>
          <w:bCs/>
          <w:sz w:val="22"/>
          <w:szCs w:val="22"/>
        </w:rPr>
        <w:t>Extornos de prima:</w:t>
      </w:r>
      <w:r>
        <w:rPr>
          <w:rFonts w:eastAsia="Arial Narrow" w:cs="Arial Narrow" w:ascii="Arial Narrow" w:hAnsi="Arial Narrow"/>
          <w:sz w:val="22"/>
          <w:szCs w:val="22"/>
        </w:rPr>
        <w:t xml:space="preserve"> Para los tramos de siniestralidad inferiores al 80%, el extorno de la prima será como mínimo el indicado en la licitación. Se podrán ofertar extornos superiores al licitado. Para cada punto en el aumento del extorno, respecto al porcentaje de la licitación, se otorgará un punto</w:t>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b/>
          <w:bCs/>
          <w:sz w:val="22"/>
          <w:szCs w:val="22"/>
        </w:rPr>
        <w:t>Incrementos de prima:</w:t>
      </w:r>
      <w:r>
        <w:rPr>
          <w:rFonts w:eastAsia="Arial Narrow" w:cs="Arial Narrow" w:ascii="Arial Narrow" w:hAnsi="Arial Narrow"/>
          <w:sz w:val="22"/>
          <w:szCs w:val="22"/>
        </w:rPr>
        <w:t xml:space="preserve"> Para los tramos de siniestralidad superiores al 80%, el incremento de la prima será como máximo el indicado en la licitación. Se podrán ofertar incrementos inferiores al licitado. Para cada punto de reducción respecto al porcentaje de la licitación se otorgará un punto</w:t>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ind w:hanging="0" w:left="357"/>
        <w:jc w:val="both"/>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t>-  PLATAFORMA DE GESTIÓN DIGITAL (5 puntos):</w:t>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ind w:hanging="0" w:left="357"/>
        <w:jc w:val="both"/>
        <w:rPr>
          <w:rFonts w:ascii="Arial Narrow" w:hAnsi="Arial Narrow" w:eastAsia="Arial Narrow" w:cs="Arial Narrow"/>
          <w:sz w:val="22"/>
          <w:szCs w:val="22"/>
        </w:rPr>
      </w:pPr>
      <w:r>
        <w:rPr>
          <w:rFonts w:eastAsia="Arial Narrow" w:cs="Arial Narrow" w:ascii="Arial Narrow" w:hAnsi="Arial Narrow"/>
          <w:sz w:val="22"/>
          <w:szCs w:val="22"/>
        </w:rPr>
        <w:t>INDICAR SÍ o NO: ____</w:t>
      </w:r>
    </w:p>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i/>
          <w:i/>
          <w:iCs/>
          <w:sz w:val="22"/>
          <w:szCs w:val="22"/>
          <w:highlight w:val="yellow"/>
        </w:rPr>
      </w:pPr>
      <w:r>
        <w:rPr>
          <w:rFonts w:eastAsia="Arial Narrow" w:cs="Arial Narrow" w:ascii="Arial Narrow" w:hAnsi="Arial Narrow"/>
          <w:sz w:val="22"/>
          <w:szCs w:val="22"/>
        </w:rPr>
        <w:t xml:space="preserve">Firma: [●] </w:t>
      </w:r>
      <w:r>
        <w:br w:type="page"/>
      </w:r>
    </w:p>
    <w:p>
      <w:pPr>
        <w:pStyle w:val="Heading1"/>
        <w:spacing w:lineRule="auto" w:line="259" w:before="0" w:after="60"/>
        <w:jc w:val="center"/>
        <w:rPr>
          <w:rFonts w:ascii="Arial Narrow" w:hAnsi="Arial Narrow" w:eastAsia="Arial Narrow" w:cs="Arial Narrow"/>
          <w:sz w:val="22"/>
          <w:szCs w:val="22"/>
          <w:highlight w:val="yellow"/>
          <w:u w:val="single"/>
        </w:rPr>
      </w:pPr>
      <w:r>
        <w:rPr>
          <w:rFonts w:eastAsia="Arial Narrow" w:cs="Arial Narrow" w:ascii="Arial Narrow" w:hAnsi="Arial Narrow"/>
          <w:sz w:val="22"/>
          <w:szCs w:val="22"/>
          <w:highlight w:val="yellow"/>
          <w:u w:val="single"/>
        </w:rPr>
      </w:r>
    </w:p>
    <w:p>
      <w:pPr>
        <w:pStyle w:val="Heading1"/>
        <w:spacing w:lineRule="auto" w:line="259"/>
        <w:jc w:val="center"/>
        <w:rPr>
          <w:rFonts w:ascii="Arial Narrow" w:hAnsi="Arial Narrow" w:eastAsia="Arial Narrow" w:cs="Arial Narrow"/>
          <w:b w:val="false"/>
          <w:bCs w:val="false"/>
          <w:sz w:val="22"/>
          <w:szCs w:val="22"/>
          <w:u w:val="single"/>
        </w:rPr>
      </w:pPr>
      <w:bookmarkStart w:id="3" w:name="_heading=h.owg2aywssm3m"/>
      <w:bookmarkEnd w:id="3"/>
      <w:r>
        <w:rPr>
          <w:rFonts w:eastAsia="Arial Narrow" w:cs="Arial Narrow" w:ascii="Arial Narrow" w:hAnsi="Arial Narrow"/>
          <w:sz w:val="22"/>
          <w:szCs w:val="22"/>
          <w:u w:val="single"/>
        </w:rPr>
        <w:t>ANEXO NÚM. 9:</w:t>
      </w:r>
      <w:r>
        <w:rPr>
          <w:rFonts w:eastAsia="Arial Narrow" w:cs="Arial Narrow" w:ascii="Arial Narrow" w:hAnsi="Arial Narrow"/>
          <w:sz w:val="22"/>
          <w:szCs w:val="22"/>
        </w:rPr>
        <w:br/>
      </w:r>
      <w:r>
        <w:rPr>
          <w:rFonts w:eastAsia="Arial Narrow" w:cs="Arial Narrow" w:ascii="Arial Narrow" w:hAnsi="Arial Narrow"/>
          <w:sz w:val="22"/>
          <w:szCs w:val="22"/>
          <w:u w:val="single"/>
        </w:rPr>
        <w:t>MODELO DE AVAL CORRESPONDIENTE A LA GARANTÍA DEFINITIVA</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 (en adelante, “Entidad Avalista”), con NIF [●] y domicilio en [●] de [●], y en su nombre el Sr./Sra. [●], con DNI [●], en calidad de [●] y en virtud de sus facultades, que constan en la escritura de poder otorgada ante el/la Notario/a de [●], Sr./Sra. [●], de fecha [●] y número [●] de su protocolo, las cuales afirma que a fecha de hoy son plenamente vigentes y no han estado revocadas, </w:t>
      </w:r>
    </w:p>
    <w:p>
      <w:pPr>
        <w:pStyle w:val="Normal1"/>
        <w:widowControl/>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widowControl/>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t>AVALA</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A [●] (en adelante, “Proveedor Avalado”) con CIF [●], a los efectos de garantizar el total y exacto cumplimiento por el Proveedor avalado de todas y cada una de las obligaciones concretadas en el ACUERDO MARCO PARA LOS SEGUROS DE FLOTA DE VEHÍCULOS PARA LAS EMPRESAS DEL GRUPO</w:t>
      </w:r>
      <w:r>
        <w:rPr>
          <w:rFonts w:eastAsia="Arial Narrow" w:cs="Arial Narrow" w:ascii="Arial Narrow" w:hAnsi="Arial Narrow"/>
          <w:sz w:val="22"/>
          <w:szCs w:val="22"/>
        </w:rPr>
        <w:t xml:space="preserve"> VEOLIA</w:t>
      </w:r>
      <w:r>
        <w:rPr>
          <w:rFonts w:eastAsia="Arial Narrow" w:cs="Arial Narrow" w:ascii="Arial Narrow" w:hAnsi="Arial Narrow"/>
          <w:color w:val="000000"/>
          <w:sz w:val="22"/>
          <w:szCs w:val="22"/>
        </w:rPr>
        <w:t xml:space="preserve"> por importe de [..............Importe del aval en texto..............] EUROS ([...........] €). </w:t>
      </w:r>
    </w:p>
    <w:p>
      <w:pPr>
        <w:pStyle w:val="Normal1"/>
        <w:widowControl/>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Avalista declara bajo su responsabilidad, que cumple los requisitos previstos en el artículo 56.2 del Real Decreto 1098/2001, de 12 de octubre, por el cual se aprueba el Reglamento de la Ley de Contratos de las Administraciones Públicas. Este aval se otorga conjunta y solidariamente respecto al obligado principal (es decir, el Proveedor Avalado), con obligación incondicional y renuncia expresa y formal a toda excepción y reserva, y entre otros, a los beneficios de excusión, orden y división y con compromiso de pago al primer requerimiento de </w:t>
      </w:r>
      <w:r>
        <w:rPr>
          <w:rFonts w:eastAsia="Arial Narrow" w:cs="Arial Narrow" w:ascii="Arial Narrow" w:hAnsi="Arial Narrow"/>
          <w:sz w:val="22"/>
          <w:szCs w:val="22"/>
        </w:rPr>
        <w:t xml:space="preserve">VEOLIA </w:t>
      </w:r>
      <w:r>
        <w:rPr>
          <w:rFonts w:eastAsia="Arial Narrow" w:cs="Arial Narrow" w:ascii="Arial Narrow" w:hAnsi="Arial Narrow"/>
          <w:color w:val="000000"/>
          <w:sz w:val="22"/>
          <w:szCs w:val="22"/>
        </w:rPr>
        <w:t>AGBAR, S.L.U.</w:t>
      </w:r>
    </w:p>
    <w:p>
      <w:pPr>
        <w:pStyle w:val="Normal1"/>
        <w:widowControl/>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Avalista renuncia expresa y solemnemente a toda excepción o reserva en cuanto a la entrega de las cantidades que le sean reclamadas, sea cual sea la causa o motivo en que estas se hayan fundamentado y aunque se manifieste oposición o reclamación por parte del Proveedor avalado o de terceros, sean cuales sean. </w:t>
      </w:r>
    </w:p>
    <w:p>
      <w:pPr>
        <w:pStyle w:val="Normal1"/>
        <w:widowControl/>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El presente aval continuará en vigor hasta que </w:t>
      </w:r>
      <w:r>
        <w:rPr>
          <w:rFonts w:eastAsia="Arial Narrow" w:cs="Arial Narrow" w:ascii="Arial Narrow" w:hAnsi="Arial Narrow"/>
          <w:sz w:val="22"/>
          <w:szCs w:val="22"/>
        </w:rPr>
        <w:t xml:space="preserve">VEOLIA </w:t>
      </w:r>
      <w:r>
        <w:rPr>
          <w:rFonts w:eastAsia="Arial Narrow" w:cs="Arial Narrow" w:ascii="Arial Narrow" w:hAnsi="Arial Narrow"/>
          <w:color w:val="000000"/>
          <w:sz w:val="22"/>
          <w:szCs w:val="22"/>
        </w:rPr>
        <w:t xml:space="preserve">AGBAR, S.L.U. o quien en su nombre sea legalmente habilitado para hacerlo, resuelva expresamente declarar la extinción de la obligación garantizada y la cancelación del aval. </w:t>
      </w:r>
    </w:p>
    <w:p>
      <w:pPr>
        <w:pStyle w:val="Normal1"/>
        <w:widowControl/>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t xml:space="preserve">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Este aval queda inscrito en el registro especial de avales de la Entidad Avalista con el número [●]. </w:t>
      </w:r>
    </w:p>
    <w:p>
      <w:pPr>
        <w:pStyle w:val="Normal1"/>
        <w:widowControl/>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widowControl/>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Barcelona, a [●] de [●] de 202[●]</w:t>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t>[Denominación social completa de la Entidad Avalista]</w:t>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rPr>
          <w:rFonts w:ascii="Arial Narrow" w:hAnsi="Arial Narrow" w:eastAsia="Arial Narrow" w:cs="Arial Narrow"/>
          <w:i/>
          <w:i/>
          <w:iCs/>
          <w:sz w:val="22"/>
          <w:szCs w:val="22"/>
        </w:rPr>
      </w:pPr>
      <w:r>
        <w:rPr>
          <w:rFonts w:eastAsia="Arial Narrow" w:cs="Arial Narrow" w:ascii="Arial Narrow" w:hAnsi="Arial Narrow"/>
          <w:sz w:val="22"/>
          <w:szCs w:val="22"/>
        </w:rPr>
        <w:t xml:space="preserve">                                                                </w:t>
      </w:r>
      <w:r>
        <w:rPr>
          <w:rFonts w:eastAsia="Arial Narrow" w:cs="Arial Narrow" w:ascii="Arial Narrow" w:hAnsi="Arial Narrow"/>
          <w:sz w:val="22"/>
          <w:szCs w:val="22"/>
        </w:rPr>
        <w:t>D./Dª.</w:t>
      </w:r>
      <w:r>
        <w:rPr>
          <w:rFonts w:eastAsia="Arial Narrow" w:cs="Arial Narrow" w:ascii="Arial Narrow" w:hAnsi="Arial Narrow"/>
          <w:color w:val="000000"/>
          <w:sz w:val="22"/>
          <w:szCs w:val="22"/>
        </w:rPr>
        <w:t xml:space="preserve"> ______________</w:t>
      </w:r>
    </w:p>
    <w:p>
      <w:pPr>
        <w:pStyle w:val="Normal1"/>
        <w:spacing w:lineRule="auto" w:line="259"/>
        <w:jc w:val="both"/>
        <w:rPr>
          <w:rFonts w:ascii="Arial Narrow" w:hAnsi="Arial Narrow" w:eastAsia="Arial Narrow" w:cs="Arial Narrow"/>
          <w:color w:val="000000"/>
          <w:sz w:val="22"/>
          <w:szCs w:val="22"/>
          <w:highlight w:val="yellow"/>
        </w:rPr>
      </w:pPr>
      <w:r>
        <w:rPr>
          <w:rFonts w:eastAsia="Arial Narrow" w:cs="Arial Narrow" w:ascii="Arial Narrow" w:hAnsi="Arial Narrow"/>
          <w:color w:val="000000"/>
          <w:sz w:val="22"/>
          <w:szCs w:val="22"/>
          <w:highlight w:val="yellow"/>
        </w:rPr>
      </w:r>
    </w:p>
    <w:sectPr>
      <w:headerReference w:type="default" r:id="rId2"/>
      <w:footerReference w:type="default" r:id="rId3"/>
      <w:type w:val="nextPage"/>
      <w:pgSz w:w="11906" w:h="16838"/>
      <w:pgMar w:left="1701" w:right="1701" w:gutter="0" w:header="709" w:top="1843" w:footer="709"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Book Antiqua">
    <w:charset w:val="00"/>
    <w:family w:val="roman"/>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Calibri">
    <w:charset w:val="00"/>
    <w:family w:val="roman"/>
    <w:pitch w:val="variable"/>
    <w:embedRegular r:id="rId18" w:fontKey="{12014A78-CABC-4EF0-12AC-5CD89AEFDE12}"/>
  </w:font>
  <w:font w:name="Calibri Light">
    <w:charset w:val="00"/>
    <w:family w:val="roman"/>
    <w:pitch w:val="variable"/>
    <w:embedRegular r:id="rId19" w:fontKey="{13014A78-CABC-4EF0-12AC-5CD89AEFDE13}"/>
  </w:font>
  <w:font w:name="Arial">
    <w:charset w:val="00"/>
    <w:family w:val="roman"/>
    <w:pitch w:val="variable"/>
  </w:font>
  <w:font w:name="Tahoma">
    <w:charset w:val="00"/>
    <w:family w:val="roman"/>
    <w:pitch w:val="variable"/>
    <w:embedRegular r:id="rId20" w:fontKey="{14014A78-CABC-4EF0-12AC-5CD89AEFDE14}"/>
  </w:font>
  <w:font w:name="Arial Narrow">
    <w:charset w:val="00"/>
    <w:family w:val="roman"/>
    <w:pitch w:val="variable"/>
    <w:embedRegular r:id="rId21" w:fontKey="{15014A78-CABC-4EF0-12AC-5CD89AEFDE15}"/>
  </w:font>
  <w:font w:name="Segoe UI">
    <w:charset w:val="00"/>
    <w:family w:val="roman"/>
    <w:pitch w:val="variable"/>
    <w:embedRegular r:id="rId22" w:fontKey="{16014A78-CABC-4EF0-12AC-5CD89AEFDE16}"/>
  </w:font>
  <w:font w:name="Courier New">
    <w:charset w:val="00"/>
    <w:family w:val="roman"/>
    <w:pitch w:val="variable"/>
    <w:embedRegular r:id="rId23" w:fontKey="{17014A78-CABC-4EF0-12AC-5CD89AEFDE17}"/>
  </w:font>
  <w:font w:name="Gill Sans">
    <w:charset w:val="00"/>
    <w:family w:val="roman"/>
    <w:pitch w:val="variable"/>
  </w:font>
  <w:font w:name="Arial-BoldMT">
    <w:charset w:val="00"/>
    <w:family w:val="roman"/>
    <w:pitch w:val="variable"/>
  </w:font>
  <w:font w:name="Liberation Sans">
    <w:altName w:val="Arial"/>
    <w:charset w:val="00"/>
    <w:family w:val="swiss"/>
    <w:pitch w:val="variable"/>
    <w:embedRegular r:id="rId24" w:fontKey="{18014A78-CABC-4EF0-12AC-5CD89AEFDE18}"/>
    <w:embedBold r:id="rId25" w:fontKey="{19014A78-CABC-4EF0-12AC-5CD89AEFDE19}"/>
    <w:embedItalic r:id="rId26" w:fontKey="{1A014A78-CABC-4EF0-12AC-5CD89AEFDE1A}"/>
    <w:embedBoldItalic r:id="rId27" w:fontKey="{1B014A78-CABC-4EF0-12AC-5CD89AEFDE1B}"/>
  </w:font>
  <w:font w:name="Calibri Light">
    <w:charset w:val="00"/>
    <w:family w:val="swiss"/>
    <w:pitch w:val="variable"/>
  </w:font>
  <w:font w:name="Verdana">
    <w:charset w:val="00"/>
    <w:family w:val="roman"/>
    <w:pitch w:val="variable"/>
    <w:embedRegular r:id="rId28" w:fontKey="{1C014A78-CABC-4EF0-12AC-5CD89AEFDE1C}"/>
  </w:font>
  <w:font w:name="Baskerville MT">
    <w:charset w:val="00"/>
    <w:family w:val="roman"/>
    <w:pitch w:val="variable"/>
  </w:font>
  <w:font w:name="BdE Neue Helvetica 45 Light">
    <w:charset w:val="00"/>
    <w:family w:val="roman"/>
    <w:pitch w:val="variable"/>
  </w:font>
  <w:font w:name="Aptos">
    <w:charset w:val="00"/>
    <w:family w:val="roman"/>
    <w:pitch w:val="variable"/>
  </w:font>
  <w:font w:name="Noto Sans Symbols">
    <w:charset w:val="01"/>
    <w:family w:val="swiss"/>
    <w:pitch w:val="variable"/>
    <w:embedRegular r:id="rId29" w:fontKey="{1D014A78-CABC-4EF0-12AC-5CD89AEFDE1D}"/>
    <w:embedBold r:id="rId30" w:fontKey="{1E014A78-CABC-4EF0-12AC-5CD89AEFDE1E}"/>
    <w:embedItalic r:id="rId31" w:fontKey="{1F014A78-CABC-4EF0-12AC-5CD89AEFDE1F}"/>
  </w:font>
  <w:font w:name="Courier New">
    <w:charset w:val="01"/>
    <w:family w:val="modern"/>
    <w:pitch w:val="fixed"/>
    <w:embedRegular r:id="rId32" w:fontKey="{20014A78-CABC-4EF0-12AC-5CD89AEFDE20}"/>
    <w:embedBold r:id="rId33" w:fontKey="{21014A78-CABC-4EF0-12AC-5CD89AEFDE21}"/>
    <w:embedItalic r:id="rId34" w:fontKey="{22014A78-CABC-4EF0-12AC-5CD89AEFDE22}"/>
    <w:embedBoldItalic r:id="rId23" w:fontKey="{17014A78-CABC-4EF0-12AC-5CD89AEFDE17}"/>
  </w:font>
  <w:font w:name="Calibri">
    <w:charset w:val="01"/>
    <w:family w:val="swiss"/>
    <w:pitch w:val="variable"/>
    <w:embedRegular r:id="rId35" w:fontKey="{23014A78-CABC-4EF0-12AC-5CD89AEFDE23}"/>
    <w:embedBold r:id="rId36" w:fontKey="{24014A78-CABC-4EF0-12AC-5CD89AEFDE24}"/>
    <w:embedItalic r:id="rId37" w:fontKey="{25014A78-CABC-4EF0-12AC-5CD89AEFDE25}"/>
    <w:embedBoldItalic r:id="rId18" w:fontKey="{12014A78-CABC-4EF0-12AC-5CD89AEFDE12}"/>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val="false"/>
      <w:pBdr/>
      <w:shd w:val="clear" w:fill="auto"/>
      <w:tabs>
        <w:tab w:val="clear" w:pos="720"/>
        <w:tab w:val="center" w:pos="4252" w:leader="none"/>
        <w:tab w:val="right" w:pos="8504" w:leader="none"/>
      </w:tabs>
      <w:spacing w:lineRule="auto" w:line="240" w:before="0" w:after="0"/>
      <w:ind w:hanging="0" w:left="0" w:right="0"/>
      <w:jc w:val="center"/>
      <w:rPr>
        <w:rFonts w:ascii="Book Antiqua" w:hAnsi="Book Antiqua" w:eastAsia="Book Antiqua" w:cs="Book Antiqua"/>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Book Antiqua" w:cs="Book Antiqua"/>
        <w:b w:val="false"/>
        <w:bCs w:val="false"/>
        <w:i w:val="false"/>
        <w:iCs w:val="false"/>
        <w:caps w:val="false"/>
        <w:smallCaps w:val="false"/>
        <w:strike w:val="false"/>
        <w:dstrike w:val="false"/>
        <w:color w:val="000000"/>
        <w:position w:val="0"/>
        <w:sz w:val="24"/>
        <w:sz w:val="24"/>
        <w:szCs w:val="24"/>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ind w:hanging="0" w:left="0" w:right="-692"/>
      <w:jc w:val="right"/>
      <w:rPr>
        <w:rFonts w:ascii="Arial Narrow" w:hAnsi="Arial Narrow" w:eastAsia="Arial Narrow" w:cs="Arial Narrow"/>
      </w:rPr>
    </w:pPr>
    <w:r>
      <w:rPr>
        <w:rFonts w:eastAsia="Arial Narrow" w:cs="Arial Narrow" w:ascii="Arial Narrow" w:hAnsi="Arial Narrow"/>
      </w:rPr>
      <w:t xml:space="preserve">                                                                       </w:t>
    </w:r>
    <w:r>
      <w:rPr/>
      <w:drawing>
        <wp:inline distT="0" distB="0" distL="0" distR="0">
          <wp:extent cx="1510665" cy="454025"/>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1510665" cy="454025"/>
                  </a:xfrm>
                  <a:prstGeom prst="rect">
                    <a:avLst/>
                  </a:prstGeom>
                </pic:spPr>
              </pic:pic>
            </a:graphicData>
          </a:graphic>
        </wp:inline>
      </w:drawing>
    </w:r>
  </w:p>
  <w:p>
    <w:pPr>
      <w:pStyle w:val="Normal1"/>
      <w:spacing w:lineRule="auto" w:line="276"/>
      <w:jc w:val="both"/>
      <w:rPr>
        <w:rFonts w:ascii="Arial Narrow" w:hAnsi="Arial Narrow" w:eastAsia="Arial Narrow" w:cs="Arial Narrow"/>
        <w:sz w:val="15"/>
        <w:szCs w:val="15"/>
      </w:rPr>
    </w:pPr>
    <w:r>
      <w:rPr/>
    </w:r>
  </w:p>
  <w:p>
    <w:pPr>
      <w:pStyle w:val="Normal1"/>
      <w:spacing w:lineRule="auto" w:line="276"/>
      <w:jc w:val="both"/>
      <w:rPr>
        <w:rFonts w:ascii="Arial Narrow" w:hAnsi="Arial Narrow" w:eastAsia="Arial Narrow" w:cs="Arial Narrow"/>
        <w:sz w:val="15"/>
        <w:szCs w:val="15"/>
      </w:rPr>
    </w:pPr>
    <w:r>
      <w:rPr>
        <w:rFonts w:eastAsia="Arial Narrow" w:cs="Arial Narrow" w:ascii="Arial Narrow" w:hAnsi="Arial Narrow"/>
        <w:sz w:val="15"/>
        <w:szCs w:val="15"/>
      </w:rPr>
    </w:r>
  </w:p>
  <w:p>
    <w:pPr>
      <w:pStyle w:val="Normal1"/>
      <w:keepNext w:val="false"/>
      <w:keepLines w:val="false"/>
      <w:pageBreakBefore w:val="false"/>
      <w:widowControl w:val="false"/>
      <w:pBdr/>
      <w:shd w:val="clear" w:fill="auto"/>
      <w:tabs>
        <w:tab w:val="clear" w:pos="720"/>
        <w:tab w:val="center" w:pos="4252" w:leader="none"/>
        <w:tab w:val="right" w:pos="8504" w:leader="none"/>
      </w:tabs>
      <w:spacing w:lineRule="auto" w:line="240" w:before="0" w:after="0"/>
      <w:ind w:hanging="0" w:left="1416" w:right="0"/>
      <w:jc w:val="right"/>
      <w:rPr>
        <w:rFonts w:ascii="Arial Narrow" w:hAnsi="Arial Narrow" w:eastAsia="Arial Narrow" w:cs="Arial Narrow"/>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4"/>
        <w:sz w:val="24"/>
        <w:szCs w:val="24"/>
        <w:u w:val="none"/>
        <w:shd w:fill="auto" w:val="clear"/>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1146" w:hanging="360"/>
      </w:pPr>
      <w:rPr/>
    </w:lvl>
    <w:lvl w:ilvl="1">
      <w:start w:val="1"/>
      <w:numFmt w:val="lowerLetter"/>
      <w:lvlText w:val="%2."/>
      <w:lvlJc w:val="left"/>
      <w:pPr>
        <w:tabs>
          <w:tab w:val="num" w:pos="0"/>
        </w:tabs>
        <w:ind w:left="1866" w:hanging="360"/>
      </w:pPr>
      <w:rPr/>
    </w:lvl>
    <w:lvl w:ilvl="2">
      <w:start w:val="1"/>
      <w:numFmt w:val="lowerRoman"/>
      <w:lvlText w:val="%3."/>
      <w:lvlJc w:val="right"/>
      <w:pPr>
        <w:tabs>
          <w:tab w:val="num" w:pos="0"/>
        </w:tabs>
        <w:ind w:left="2586" w:hanging="180"/>
      </w:pPr>
      <w:rPr/>
    </w:lvl>
    <w:lvl w:ilvl="3">
      <w:start w:val="1"/>
      <w:numFmt w:val="decimal"/>
      <w:lvlText w:val="%4."/>
      <w:lvlJc w:val="left"/>
      <w:pPr>
        <w:tabs>
          <w:tab w:val="num" w:pos="0"/>
        </w:tabs>
        <w:ind w:left="3306" w:hanging="360"/>
      </w:pPr>
      <w:rPr/>
    </w:lvl>
    <w:lvl w:ilvl="4">
      <w:start w:val="1"/>
      <w:numFmt w:val="lowerLetter"/>
      <w:lvlText w:val="%5."/>
      <w:lvlJc w:val="left"/>
      <w:pPr>
        <w:tabs>
          <w:tab w:val="num" w:pos="0"/>
        </w:tabs>
        <w:ind w:left="4026" w:hanging="360"/>
      </w:pPr>
      <w:rPr/>
    </w:lvl>
    <w:lvl w:ilvl="5">
      <w:start w:val="1"/>
      <w:numFmt w:val="lowerRoman"/>
      <w:lvlText w:val="%6."/>
      <w:lvlJc w:val="right"/>
      <w:pPr>
        <w:tabs>
          <w:tab w:val="num" w:pos="0"/>
        </w:tabs>
        <w:ind w:left="4746" w:hanging="180"/>
      </w:pPr>
      <w:rPr/>
    </w:lvl>
    <w:lvl w:ilvl="6">
      <w:start w:val="1"/>
      <w:numFmt w:val="decimal"/>
      <w:lvlText w:val="%7."/>
      <w:lvlJc w:val="left"/>
      <w:pPr>
        <w:tabs>
          <w:tab w:val="num" w:pos="0"/>
        </w:tabs>
        <w:ind w:left="5466" w:hanging="360"/>
      </w:pPr>
      <w:rPr/>
    </w:lvl>
    <w:lvl w:ilvl="7">
      <w:start w:val="1"/>
      <w:numFmt w:val="lowerLetter"/>
      <w:lvlText w:val="%8."/>
      <w:lvlJc w:val="left"/>
      <w:pPr>
        <w:tabs>
          <w:tab w:val="num" w:pos="0"/>
        </w:tabs>
        <w:ind w:left="6186" w:hanging="360"/>
      </w:pPr>
      <w:rPr/>
    </w:lvl>
    <w:lvl w:ilvl="8">
      <w:start w:val="1"/>
      <w:numFmt w:val="lowerRoman"/>
      <w:lvlText w:val="%9."/>
      <w:lvlJc w:val="right"/>
      <w:pPr>
        <w:tabs>
          <w:tab w:val="num" w:pos="0"/>
        </w:tabs>
        <w:ind w:left="6906" w:hanging="180"/>
      </w:pPr>
      <w:r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lvl w:ilvl="0">
      <w:start w:val="1"/>
      <w:numFmt w:val="low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Roman"/>
      <w:lvlText w:val="(%1)"/>
      <w:lvlJc w:val="left"/>
      <w:pPr>
        <w:tabs>
          <w:tab w:val="num" w:pos="0"/>
        </w:tabs>
        <w:ind w:left="1320" w:hanging="720"/>
      </w:pPr>
      <w:rPr/>
    </w:lvl>
    <w:lvl w:ilvl="1">
      <w:start w:val="1"/>
      <w:numFmt w:val="lowerLetter"/>
      <w:lvlText w:val="%2."/>
      <w:lvlJc w:val="left"/>
      <w:pPr>
        <w:tabs>
          <w:tab w:val="num" w:pos="0"/>
        </w:tabs>
        <w:ind w:left="1680" w:hanging="360"/>
      </w:pPr>
      <w:rPr/>
    </w:lvl>
    <w:lvl w:ilvl="2">
      <w:start w:val="1"/>
      <w:numFmt w:val="lowerRoman"/>
      <w:lvlText w:val="%3."/>
      <w:lvlJc w:val="right"/>
      <w:pPr>
        <w:tabs>
          <w:tab w:val="num" w:pos="0"/>
        </w:tabs>
        <w:ind w:left="2400" w:hanging="180"/>
      </w:pPr>
      <w:rPr/>
    </w:lvl>
    <w:lvl w:ilvl="3">
      <w:start w:val="1"/>
      <w:numFmt w:val="decimal"/>
      <w:lvlText w:val="%4."/>
      <w:lvlJc w:val="left"/>
      <w:pPr>
        <w:tabs>
          <w:tab w:val="num" w:pos="0"/>
        </w:tabs>
        <w:ind w:left="3120" w:hanging="360"/>
      </w:pPr>
      <w:rPr/>
    </w:lvl>
    <w:lvl w:ilvl="4">
      <w:start w:val="1"/>
      <w:numFmt w:val="lowerLetter"/>
      <w:lvlText w:val="%5."/>
      <w:lvlJc w:val="left"/>
      <w:pPr>
        <w:tabs>
          <w:tab w:val="num" w:pos="0"/>
        </w:tabs>
        <w:ind w:left="3840" w:hanging="360"/>
      </w:pPr>
      <w:rPr/>
    </w:lvl>
    <w:lvl w:ilvl="5">
      <w:start w:val="1"/>
      <w:numFmt w:val="lowerRoman"/>
      <w:lvlText w:val="%6."/>
      <w:lvlJc w:val="right"/>
      <w:pPr>
        <w:tabs>
          <w:tab w:val="num" w:pos="0"/>
        </w:tabs>
        <w:ind w:left="4560" w:hanging="180"/>
      </w:pPr>
      <w:rPr/>
    </w:lvl>
    <w:lvl w:ilvl="6">
      <w:start w:val="1"/>
      <w:numFmt w:val="decimal"/>
      <w:lvlText w:val="%7."/>
      <w:lvlJc w:val="left"/>
      <w:pPr>
        <w:tabs>
          <w:tab w:val="num" w:pos="0"/>
        </w:tabs>
        <w:ind w:left="5280" w:hanging="360"/>
      </w:pPr>
      <w:rPr/>
    </w:lvl>
    <w:lvl w:ilvl="7">
      <w:start w:val="1"/>
      <w:numFmt w:val="lowerLetter"/>
      <w:lvlText w:val="%8."/>
      <w:lvlJc w:val="left"/>
      <w:pPr>
        <w:tabs>
          <w:tab w:val="num" w:pos="0"/>
        </w:tabs>
        <w:ind w:left="6000" w:hanging="360"/>
      </w:pPr>
      <w:rPr/>
    </w:lvl>
    <w:lvl w:ilvl="8">
      <w:start w:val="1"/>
      <w:numFmt w:val="lowerRoman"/>
      <w:lvlText w:val="%9."/>
      <w:lvlJc w:val="right"/>
      <w:pPr>
        <w:tabs>
          <w:tab w:val="num" w:pos="0"/>
        </w:tabs>
        <w:ind w:left="6720" w:hanging="180"/>
      </w:pPr>
      <w:rPr/>
    </w:lvl>
  </w:abstractNum>
  <w:abstractNum w:abstractNumId="5">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6">
    <w:lvl w:ilvl="0">
      <w:start w:val="1"/>
      <w:numFmt w:val="decimal"/>
      <w:lvlText w:val="Cláusula %1.- "/>
      <w:lvlJc w:val="left"/>
      <w:pPr>
        <w:tabs>
          <w:tab w:val="num" w:pos="0"/>
        </w:tabs>
        <w:ind w:left="0" w:hanging="0"/>
      </w:pPr>
      <w:rPr>
        <w:sz w:val="22"/>
        <w:i w:val="false"/>
        <w:u w:val="single"/>
        <w:b/>
        <w:szCs w:val="22"/>
        <w:iCs w:val="false"/>
        <w:bCs/>
        <w:rFonts w:ascii="Arial Narrow" w:hAnsi="Arial Narrow" w:eastAsia="Arial Narrow" w:cs="Arial Narrow"/>
        <w:color w:val="000000"/>
      </w:rPr>
    </w:lvl>
    <w:lvl w:ilvl="1">
      <w:start w:val="1"/>
      <w:numFmt w:val="decimal"/>
      <w:lvlText w:val="%1.%2.-"/>
      <w:lvlJc w:val="left"/>
      <w:pPr>
        <w:tabs>
          <w:tab w:val="num" w:pos="0"/>
        </w:tabs>
        <w:ind w:left="425" w:hanging="0"/>
      </w:pPr>
      <w:rPr>
        <w:smallCaps w:val="false"/>
        <w:caps w:val="false"/>
        <w:dstrike w:val="false"/>
        <w:strike w:val="false"/>
        <w:vertAlign w:val="baseline"/>
        <w:position w:val="0"/>
        <w:sz w:val="22"/>
        <w:sz w:val="22"/>
        <w:i w:val="false"/>
        <w:u w:val="none"/>
        <w:b w:val="false"/>
        <w:szCs w:val="22"/>
        <w:iCs w:val="false"/>
        <w:bCs w:val="false"/>
        <w:rFonts w:ascii="Arial Narrow" w:hAnsi="Arial Narrow" w:eastAsia="Arial Narrow" w:cs="Arial Narrow"/>
        <w:color w:val="000000"/>
      </w:rPr>
    </w:lvl>
    <w:lvl w:ilvl="2">
      <w:start w:val="1"/>
      <w:numFmt w:val="lowerLetter"/>
      <w:lvlText w:val="(%3)"/>
      <w:lvlJc w:val="left"/>
      <w:pPr>
        <w:tabs>
          <w:tab w:val="num" w:pos="0"/>
        </w:tabs>
        <w:ind w:left="720" w:hanging="432"/>
      </w:pPr>
      <w:rPr/>
    </w:lvl>
    <w:lvl w:ilvl="3">
      <w:start w:val="1"/>
      <w:numFmt w:val="lowerRoman"/>
      <w:lvlText w:val="(%4)"/>
      <w:lvlJc w:val="right"/>
      <w:pPr>
        <w:tabs>
          <w:tab w:val="num" w:pos="0"/>
        </w:tabs>
        <w:ind w:left="864" w:hanging="144"/>
      </w:pPr>
      <w:rPr/>
    </w:lvl>
    <w:lvl w:ilvl="4">
      <w:start w:val="1"/>
      <w:numFmt w:val="decimal"/>
      <w:lvlText w:val="%5)"/>
      <w:lvlJc w:val="left"/>
      <w:pPr>
        <w:tabs>
          <w:tab w:val="num" w:pos="0"/>
        </w:tabs>
        <w:ind w:left="1008" w:hanging="432"/>
      </w:pPr>
      <w:rPr/>
    </w:lvl>
    <w:lvl w:ilvl="5">
      <w:start w:val="1"/>
      <w:numFmt w:val="lowerLetter"/>
      <w:lvlText w:val="%6)"/>
      <w:lvlJc w:val="left"/>
      <w:pPr>
        <w:tabs>
          <w:tab w:val="num" w:pos="0"/>
        </w:tabs>
        <w:ind w:left="1152" w:hanging="432"/>
      </w:pPr>
      <w:rPr/>
    </w:lvl>
    <w:lvl w:ilvl="6">
      <w:start w:val="1"/>
      <w:numFmt w:val="lowerRoman"/>
      <w:lvlText w:val="%7)"/>
      <w:lvlJc w:val="right"/>
      <w:pPr>
        <w:tabs>
          <w:tab w:val="num" w:pos="0"/>
        </w:tabs>
        <w:ind w:left="1296" w:hanging="288"/>
      </w:pPr>
      <w:rPr/>
    </w:lvl>
    <w:lvl w:ilvl="7">
      <w:start w:val="1"/>
      <w:numFmt w:val="lowerLetter"/>
      <w:lvlText w:val="%8."/>
      <w:lvlJc w:val="left"/>
      <w:pPr>
        <w:tabs>
          <w:tab w:val="num" w:pos="0"/>
        </w:tabs>
        <w:ind w:left="1440" w:hanging="432"/>
      </w:pPr>
      <w:rPr/>
    </w:lvl>
    <w:lvl w:ilvl="8">
      <w:start w:val="1"/>
      <w:numFmt w:val="lowerRoman"/>
      <w:lvlText w:val="%9."/>
      <w:lvlJc w:val="right"/>
      <w:pPr>
        <w:tabs>
          <w:tab w:val="num" w:pos="0"/>
        </w:tabs>
        <w:ind w:left="1584" w:hanging="144"/>
      </w:pPr>
      <w:rPr/>
    </w:lvl>
  </w:abstractNum>
  <w:abstractNum w:abstractNumId="7">
    <w:lvl w:ilvl="0">
      <w:start w:val="1"/>
      <w:numFmt w:val="lowerRoman"/>
      <w:lvlText w:val="%1."/>
      <w:lvlJc w:val="righ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8">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9">
    <w:lvl w:ilvl="0">
      <w:start w:val="1"/>
      <w:numFmt w:val="upp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440" w:hanging="360"/>
      </w:pPr>
      <w:rPr>
        <w:rFonts w:ascii="Noto Sans Symbols" w:hAnsi="Noto Sans Symbols" w:cs="Noto Sans Symbols"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1">
    <w:lvl w:ilvl="0">
      <w:start w:val="1"/>
      <w:numFmt w:val="decimal"/>
      <w:lvlText w:val="%1."/>
      <w:lvlJc w:val="left"/>
      <w:pPr>
        <w:tabs>
          <w:tab w:val="num" w:pos="0"/>
        </w:tabs>
        <w:ind w:left="1068" w:hanging="360"/>
      </w:pPr>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12">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30"/>
  <w:embedTrueTypeFonts/>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ook Antiqua" w:hAnsi="Book Antiqua" w:eastAsia="Book Antiqua" w:cs="Book Antiqua"/>
        <w:sz w:val="24"/>
        <w:szCs w:val="24"/>
        <w:lang w:val="es-ES" w:eastAsia="zh-CN" w:bidi="hi-IN"/>
      </w:rPr>
    </w:rPrDefault>
    <w:pPrDefault>
      <w:pPr>
        <w:suppressAutoHyphens w:val="true"/>
      </w:pPr>
    </w:pPrDefault>
  </w:docDefaults>
  <w:style w:type="paragraph" w:styleId="Normal">
    <w:name w:val="Normal"/>
    <w:qFormat/>
    <w:pPr>
      <w:widowControl w:val="fals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Heading1">
    <w:name w:val="Heading 1"/>
    <w:basedOn w:val="Normal1"/>
    <w:next w:val="Normal1"/>
    <w:qFormat/>
    <w:pPr>
      <w:keepNext w:val="true"/>
      <w:widowControl/>
      <w:spacing w:lineRule="auto" w:line="240" w:before="240" w:after="60"/>
    </w:pPr>
    <w:rPr>
      <w:b/>
      <w:bCs/>
      <w:smallCaps/>
    </w:rPr>
  </w:style>
  <w:style w:type="paragraph" w:styleId="Heading2">
    <w:name w:val="Heading 2"/>
    <w:basedOn w:val="Normal1"/>
    <w:next w:val="Normal1"/>
    <w:qFormat/>
    <w:pPr>
      <w:keepNext w:val="true"/>
      <w:keepLines/>
      <w:spacing w:lineRule="auto" w:line="240" w:before="200" w:after="0"/>
      <w:ind w:hanging="0" w:left="0"/>
    </w:pPr>
    <w:rPr>
      <w:b/>
      <w:bCs/>
      <w:u w:val="single"/>
    </w:rPr>
  </w:style>
  <w:style w:type="paragraph" w:styleId="Heading3">
    <w:name w:val="Heading 3"/>
    <w:basedOn w:val="Normal1"/>
    <w:next w:val="Normal1"/>
    <w:qFormat/>
    <w:pPr>
      <w:keepNext w:val="true"/>
      <w:keepLines/>
      <w:spacing w:lineRule="auto" w:line="240" w:before="40" w:after="0"/>
      <w:ind w:hanging="432" w:left="720"/>
    </w:pPr>
    <w:rPr>
      <w:rFonts w:ascii="Calibri" w:hAnsi="Calibri" w:eastAsia="Calibri" w:cs="Calibri"/>
      <w:color w:val="1E4D78"/>
    </w:rPr>
  </w:style>
  <w:style w:type="paragraph" w:styleId="Heading4">
    <w:name w:val="Heading 4"/>
    <w:basedOn w:val="Normal1"/>
    <w:next w:val="Normal1"/>
    <w:qFormat/>
    <w:pPr>
      <w:keepNext w:val="true"/>
      <w:widowControl/>
      <w:spacing w:lineRule="auto" w:line="240" w:before="240" w:after="60"/>
      <w:ind w:hanging="144" w:left="864"/>
      <w:jc w:val="both"/>
    </w:pPr>
    <w:rPr>
      <w:b/>
      <w:bCs/>
      <w:u w:val="none"/>
    </w:rPr>
  </w:style>
  <w:style w:type="paragraph" w:styleId="Heading5">
    <w:name w:val="Heading 5"/>
    <w:basedOn w:val="Normal1"/>
    <w:next w:val="Normal1"/>
    <w:qFormat/>
    <w:pPr>
      <w:widowControl/>
      <w:spacing w:lineRule="auto" w:line="240" w:before="240" w:after="60"/>
      <w:ind w:hanging="432" w:left="1008"/>
      <w:jc w:val="both"/>
    </w:pPr>
    <w:rPr/>
  </w:style>
  <w:style w:type="paragraph" w:styleId="Heading6">
    <w:name w:val="Heading 6"/>
    <w:basedOn w:val="Normal1"/>
    <w:next w:val="Normal1"/>
    <w:qFormat/>
    <w:pPr>
      <w:widowControl/>
      <w:spacing w:lineRule="auto" w:line="240" w:before="240" w:after="60"/>
      <w:ind w:hanging="432" w:left="1152"/>
      <w:jc w:val="both"/>
    </w:pPr>
    <w:rPr>
      <w:i/>
      <w:iCs/>
      <w:sz w:val="22"/>
      <w:szCs w:val="22"/>
    </w:rPr>
  </w:style>
  <w:style w:type="paragraph" w:styleId="Heading7">
    <w:name w:val="Heading 7"/>
    <w:basedOn w:val="Normal1"/>
    <w:next w:val="Normal1"/>
    <w:link w:val="Ttulo7Car"/>
    <w:uiPriority w:val="99"/>
    <w:qFormat/>
    <w:rsid w:val="00fc40b3"/>
    <w:pPr>
      <w:widowControl/>
      <w:numPr>
        <w:ilvl w:val="6"/>
        <w:numId w:val="12"/>
      </w:numPr>
      <w:spacing w:before="240" w:after="60"/>
      <w:jc w:val="both"/>
      <w:outlineLvl w:val="6"/>
    </w:pPr>
    <w:rPr>
      <w:rFonts w:cs="Times New Roman"/>
      <w:lang w:bidi="ar-SA"/>
    </w:rPr>
  </w:style>
  <w:style w:type="paragraph" w:styleId="Heading8">
    <w:name w:val="Heading 8"/>
    <w:basedOn w:val="Normal1"/>
    <w:next w:val="Normal1"/>
    <w:link w:val="Ttulo8Car"/>
    <w:uiPriority w:val="99"/>
    <w:qFormat/>
    <w:rsid w:val="00fc40b3"/>
    <w:pPr>
      <w:widowControl/>
      <w:numPr>
        <w:ilvl w:val="7"/>
        <w:numId w:val="12"/>
      </w:numPr>
      <w:spacing w:before="240" w:after="60"/>
      <w:jc w:val="both"/>
      <w:outlineLvl w:val="7"/>
    </w:pPr>
    <w:rPr>
      <w:rFonts w:cs="Times New Roman"/>
      <w:i/>
      <w:lang w:bidi="ar-SA"/>
    </w:rPr>
  </w:style>
  <w:style w:type="paragraph" w:styleId="Heading9">
    <w:name w:val="Heading 9"/>
    <w:basedOn w:val="Normal1"/>
    <w:next w:val="Normal1"/>
    <w:link w:val="Ttulo9Car"/>
    <w:uiPriority w:val="99"/>
    <w:qFormat/>
    <w:rsid w:val="00fc40b3"/>
    <w:pPr>
      <w:widowControl/>
      <w:numPr>
        <w:ilvl w:val="8"/>
        <w:numId w:val="12"/>
      </w:numPr>
      <w:spacing w:before="240" w:after="60"/>
      <w:jc w:val="both"/>
      <w:outlineLvl w:val="8"/>
    </w:pPr>
    <w:rPr>
      <w:rFonts w:cs="Times New Roman"/>
      <w:i/>
      <w:sz w:val="18"/>
      <w:lang w:bidi="ar-SA"/>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qFormat/>
    <w:rsid w:val="00324890"/>
    <w:rPr>
      <w:rFonts w:ascii="Book Antiqua" w:hAnsi="Book Antiqua" w:eastAsia="Times New Roman" w:cs="Times New Roman"/>
      <w:b/>
      <w:caps/>
      <w:kern w:val="2"/>
      <w:sz w:val="24"/>
      <w:szCs w:val="20"/>
      <w:lang w:val="ca-ES" w:eastAsia="es-ES"/>
    </w:rPr>
  </w:style>
  <w:style w:type="character" w:styleId="Ttulo2Car" w:customStyle="1">
    <w:name w:val="Título 2 Car"/>
    <w:basedOn w:val="DefaultParagraphFont"/>
    <w:qFormat/>
    <w:rsid w:val="00324890"/>
    <w:rPr>
      <w:rFonts w:ascii="Book Antiqua" w:hAnsi="Book Antiqua" w:eastAsia="" w:cs="" w:cstheme="majorBidi" w:eastAsiaTheme="majorEastAsia"/>
      <w:b/>
      <w:bCs/>
      <w:sz w:val="24"/>
      <w:szCs w:val="23"/>
      <w:u w:val="single"/>
      <w:lang w:eastAsia="es-ES" w:bidi="ks-Deva"/>
    </w:rPr>
  </w:style>
  <w:style w:type="character" w:styleId="Ttulo3Car" w:customStyle="1">
    <w:name w:val="Título 3 Car"/>
    <w:basedOn w:val="DefaultParagraphFont"/>
    <w:qFormat/>
    <w:rsid w:val="00fc40b3"/>
    <w:rPr>
      <w:rFonts w:ascii="Calibri Light" w:hAnsi="Calibri Light" w:eastAsia="" w:cs="" w:asciiTheme="majorHAnsi" w:cstheme="majorBidi" w:eastAsiaTheme="majorEastAsia" w:hAnsiTheme="majorHAnsi"/>
      <w:color w:themeColor="accent1" w:themeShade="7f" w:val="1F4D78"/>
      <w:sz w:val="24"/>
      <w:szCs w:val="21"/>
      <w:lang w:eastAsia="es-ES" w:bidi="ks-Deva"/>
    </w:rPr>
  </w:style>
  <w:style w:type="character" w:styleId="Ttulo4Car" w:customStyle="1">
    <w:name w:val="Título 4 Car"/>
    <w:basedOn w:val="DefaultParagraphFont"/>
    <w:qFormat/>
    <w:rsid w:val="00fc40b3"/>
    <w:rPr>
      <w:rFonts w:ascii="Book Antiqua" w:hAnsi="Book Antiqua" w:eastAsia="Times New Roman" w:cs="Times New Roman"/>
      <w:b/>
      <w:sz w:val="24"/>
      <w:szCs w:val="20"/>
      <w:u w:val="none" w:color="333399"/>
      <w:lang w:eastAsia="es-ES"/>
    </w:rPr>
  </w:style>
  <w:style w:type="character" w:styleId="Ttulo5Car" w:customStyle="1">
    <w:name w:val="Título 5 Car"/>
    <w:basedOn w:val="DefaultParagraphFont"/>
    <w:qFormat/>
    <w:rsid w:val="00fc40b3"/>
    <w:rPr>
      <w:rFonts w:ascii="Book Antiqua" w:hAnsi="Book Antiqua" w:eastAsia="Times New Roman" w:cs="Times New Roman"/>
      <w:sz w:val="24"/>
      <w:szCs w:val="20"/>
      <w:lang w:eastAsia="es-ES"/>
    </w:rPr>
  </w:style>
  <w:style w:type="character" w:styleId="Ttulo6Car" w:customStyle="1">
    <w:name w:val="Título 6 Car"/>
    <w:basedOn w:val="DefaultParagraphFont"/>
    <w:qFormat/>
    <w:rsid w:val="00fc40b3"/>
    <w:rPr>
      <w:rFonts w:ascii="Book Antiqua" w:hAnsi="Book Antiqua" w:eastAsia="Times New Roman" w:cs="Times New Roman"/>
      <w:i/>
      <w:szCs w:val="20"/>
      <w:lang w:eastAsia="es-ES"/>
    </w:rPr>
  </w:style>
  <w:style w:type="character" w:styleId="Ttulo7Car" w:customStyle="1">
    <w:name w:val="Título 7 Car"/>
    <w:basedOn w:val="DefaultParagraphFont"/>
    <w:uiPriority w:val="99"/>
    <w:qFormat/>
    <w:rsid w:val="00fc40b3"/>
    <w:rPr>
      <w:rFonts w:ascii="Book Antiqua" w:hAnsi="Book Antiqua" w:eastAsia="Times New Roman" w:cs="Times New Roman"/>
      <w:sz w:val="24"/>
      <w:szCs w:val="20"/>
      <w:lang w:eastAsia="es-ES"/>
    </w:rPr>
  </w:style>
  <w:style w:type="character" w:styleId="Ttulo8Car" w:customStyle="1">
    <w:name w:val="Título 8 Car"/>
    <w:basedOn w:val="DefaultParagraphFont"/>
    <w:uiPriority w:val="99"/>
    <w:qFormat/>
    <w:rsid w:val="00fc40b3"/>
    <w:rPr>
      <w:rFonts w:ascii="Book Antiqua" w:hAnsi="Book Antiqua" w:eastAsia="Times New Roman" w:cs="Times New Roman"/>
      <w:i/>
      <w:sz w:val="24"/>
      <w:szCs w:val="20"/>
      <w:lang w:eastAsia="es-ES"/>
    </w:rPr>
  </w:style>
  <w:style w:type="character" w:styleId="Ttulo9Car" w:customStyle="1">
    <w:name w:val="Título 9 Car"/>
    <w:basedOn w:val="DefaultParagraphFont"/>
    <w:uiPriority w:val="99"/>
    <w:qFormat/>
    <w:rsid w:val="00fc40b3"/>
    <w:rPr>
      <w:rFonts w:ascii="Book Antiqua" w:hAnsi="Book Antiqua" w:eastAsia="Times New Roman" w:cs="Times New Roman"/>
      <w:i/>
      <w:sz w:val="18"/>
      <w:szCs w:val="20"/>
      <w:lang w:eastAsia="es-ES"/>
    </w:rPr>
  </w:style>
  <w:style w:type="character" w:styleId="EncabezadoCar" w:customStyle="1">
    <w:name w:val="Encabezado Car"/>
    <w:basedOn w:val="DefaultParagraphFont"/>
    <w:uiPriority w:val="99"/>
    <w:qFormat/>
    <w:rsid w:val="00fc40b3"/>
    <w:rPr>
      <w:rFonts w:ascii="Arial" w:hAnsi="Arial" w:eastAsia="Times New Roman" w:cs="Arial"/>
      <w:sz w:val="20"/>
      <w:szCs w:val="18"/>
      <w:lang w:eastAsia="es-ES" w:bidi="ks-Deva"/>
    </w:rPr>
  </w:style>
  <w:style w:type="character" w:styleId="PiedepginaCar" w:customStyle="1">
    <w:name w:val="Pie de página Car"/>
    <w:basedOn w:val="DefaultParagraphFont"/>
    <w:uiPriority w:val="99"/>
    <w:qFormat/>
    <w:rsid w:val="00fc40b3"/>
    <w:rPr>
      <w:rFonts w:ascii="Arial" w:hAnsi="Arial" w:eastAsia="Times New Roman" w:cs="Arial"/>
      <w:sz w:val="20"/>
      <w:szCs w:val="18"/>
      <w:lang w:eastAsia="es-ES" w:bidi="ks-Deva"/>
    </w:rPr>
  </w:style>
  <w:style w:type="character" w:styleId="Annotationreference">
    <w:name w:val="annotation reference"/>
    <w:basedOn w:val="DefaultParagraphFont"/>
    <w:uiPriority w:val="99"/>
    <w:semiHidden/>
    <w:unhideWhenUsed/>
    <w:qFormat/>
    <w:rsid w:val="00fc40b3"/>
    <w:rPr>
      <w:sz w:val="16"/>
      <w:szCs w:val="16"/>
    </w:rPr>
  </w:style>
  <w:style w:type="character" w:styleId="TextocomentarioCar" w:customStyle="1">
    <w:name w:val="Texto comentario Car"/>
    <w:basedOn w:val="DefaultParagraphFont"/>
    <w:link w:val="Annotationtext"/>
    <w:uiPriority w:val="99"/>
    <w:qFormat/>
    <w:rsid w:val="00fc40b3"/>
    <w:rPr>
      <w:rFonts w:ascii="Arial" w:hAnsi="Arial" w:eastAsia="Times New Roman" w:cs="Arial"/>
      <w:sz w:val="20"/>
      <w:szCs w:val="18"/>
      <w:lang w:eastAsia="es-ES" w:bidi="ks-Deva"/>
    </w:rPr>
  </w:style>
  <w:style w:type="character" w:styleId="AsuntodelcomentarioCar" w:customStyle="1">
    <w:name w:val="Asunto del comentario Car"/>
    <w:basedOn w:val="TextocomentarioCar"/>
    <w:link w:val="Annotationsubject"/>
    <w:uiPriority w:val="99"/>
    <w:semiHidden/>
    <w:qFormat/>
    <w:rsid w:val="00fc40b3"/>
    <w:rPr>
      <w:rFonts w:ascii="Arial" w:hAnsi="Arial" w:eastAsia="Times New Roman" w:cs="Arial"/>
      <w:b/>
      <w:bCs/>
      <w:sz w:val="20"/>
      <w:szCs w:val="18"/>
      <w:lang w:eastAsia="es-ES" w:bidi="ks-Deva"/>
    </w:rPr>
  </w:style>
  <w:style w:type="character" w:styleId="TextodegloboCar" w:customStyle="1">
    <w:name w:val="Texto de globo Car"/>
    <w:basedOn w:val="DefaultParagraphFont"/>
    <w:link w:val="BalloonText"/>
    <w:uiPriority w:val="99"/>
    <w:semiHidden/>
    <w:qFormat/>
    <w:rsid w:val="00fc40b3"/>
    <w:rPr>
      <w:rFonts w:ascii="Tahoma" w:hAnsi="Tahoma" w:eastAsia="Times New Roman" w:cs="Tahoma"/>
      <w:sz w:val="16"/>
      <w:szCs w:val="14"/>
      <w:lang w:eastAsia="es-ES" w:bidi="ks-Deva"/>
    </w:rPr>
  </w:style>
  <w:style w:type="character" w:styleId="TextonotapieCar" w:customStyle="1">
    <w:name w:val="Texto nota pie Car"/>
    <w:basedOn w:val="DefaultParagraphFont"/>
    <w:uiPriority w:val="99"/>
    <w:semiHidden/>
    <w:qFormat/>
    <w:rsid w:val="00fc40b3"/>
    <w:rPr>
      <w:rFonts w:ascii="Arial" w:hAnsi="Arial" w:eastAsia="Times New Roman" w:cs="Arial"/>
      <w:sz w:val="20"/>
      <w:szCs w:val="18"/>
      <w:lang w:eastAsia="es-ES" w:bidi="ks-Deva"/>
    </w:rPr>
  </w:style>
  <w:style w:type="character" w:styleId="Caracteresdenotaalpie">
    <w:name w:val="Caracteres de nota al pie"/>
    <w:basedOn w:val="DefaultParagraphFont"/>
    <w:semiHidden/>
    <w:unhideWhenUsed/>
    <w:qFormat/>
    <w:rsid w:val="00fc40b3"/>
    <w:rPr>
      <w:vertAlign w:val="superscript"/>
    </w:rPr>
  </w:style>
  <w:style w:type="character" w:styleId="FootnoteReference">
    <w:name w:val="Footnote Reference"/>
    <w:rPr>
      <w:vertAlign w:val="superscript"/>
    </w:rPr>
  </w:style>
  <w:style w:type="character" w:styleId="PrrafodelistaCar" w:customStyle="1">
    <w:name w:val="Párrafo de lista Car"/>
    <w:link w:val="ListParagraph"/>
    <w:uiPriority w:val="34"/>
    <w:qFormat/>
    <w:locked/>
    <w:rsid w:val="00fc40b3"/>
    <w:rPr>
      <w:rFonts w:ascii="Arial" w:hAnsi="Arial" w:eastAsia="Times New Roman" w:cs="Arial"/>
      <w:sz w:val="20"/>
      <w:szCs w:val="18"/>
      <w:lang w:eastAsia="es-ES" w:bidi="ks-Deva"/>
    </w:rPr>
  </w:style>
  <w:style w:type="character" w:styleId="Textoindependiente3Car1" w:customStyle="1">
    <w:name w:val="Texto independiente 3 Car1"/>
    <w:link w:val="BodyText3"/>
    <w:uiPriority w:val="99"/>
    <w:qFormat/>
    <w:locked/>
    <w:rsid w:val="00fc40b3"/>
    <w:rPr>
      <w:rFonts w:ascii="Arial Narrow" w:hAnsi="Arial Narrow" w:eastAsia="Times New Roman" w:cs="Arial Narrow"/>
      <w:sz w:val="20"/>
      <w:szCs w:val="20"/>
      <w:lang w:val="es-ES_tradnl" w:eastAsia="es-ES"/>
    </w:rPr>
  </w:style>
  <w:style w:type="character" w:styleId="Textoindependiente3Car" w:customStyle="1">
    <w:name w:val="Texto independiente 3 Car"/>
    <w:basedOn w:val="DefaultParagraphFont"/>
    <w:qFormat/>
    <w:rsid w:val="00fc40b3"/>
    <w:rPr>
      <w:rFonts w:ascii="Arial" w:hAnsi="Arial" w:eastAsia="Times New Roman" w:cs="Arial"/>
      <w:sz w:val="16"/>
      <w:szCs w:val="14"/>
      <w:lang w:eastAsia="es-ES" w:bidi="ks-Deva"/>
    </w:rPr>
  </w:style>
  <w:style w:type="character" w:styleId="SangradetextonormalCar" w:customStyle="1">
    <w:name w:val="Sangría de texto normal Car"/>
    <w:basedOn w:val="DefaultParagraphFont"/>
    <w:uiPriority w:val="99"/>
    <w:qFormat/>
    <w:rsid w:val="00fc40b3"/>
    <w:rPr>
      <w:rFonts w:ascii="Arial" w:hAnsi="Arial" w:eastAsia="Times New Roman" w:cs="Arial"/>
      <w:sz w:val="20"/>
      <w:szCs w:val="18"/>
      <w:lang w:eastAsia="es-ES" w:bidi="ks-Deva"/>
    </w:rPr>
  </w:style>
  <w:style w:type="character" w:styleId="Hyperlink">
    <w:name w:val="Hyperlink"/>
    <w:uiPriority w:val="99"/>
    <w:unhideWhenUsed/>
    <w:rsid w:val="00fc40b3"/>
    <w:rPr>
      <w:color w:val="0000FF"/>
      <w:u w:val="single"/>
    </w:rPr>
  </w:style>
  <w:style w:type="character" w:styleId="PlaceholderText">
    <w:name w:val="Placeholder Text"/>
    <w:basedOn w:val="DefaultParagraphFont"/>
    <w:uiPriority w:val="99"/>
    <w:semiHidden/>
    <w:qFormat/>
    <w:rsid w:val="00fc40b3"/>
    <w:rPr>
      <w:color w:val="808080"/>
    </w:rPr>
  </w:style>
  <w:style w:type="character" w:styleId="SubttuloCar" w:customStyle="1">
    <w:name w:val="Subtítulo Car"/>
    <w:basedOn w:val="DefaultParagraphFont"/>
    <w:uiPriority w:val="11"/>
    <w:qFormat/>
    <w:rsid w:val="00fc40b3"/>
    <w:rPr>
      <w:rFonts w:ascii="Arial" w:hAnsi="Arial" w:eastAsia="" w:cs="Arial" w:eastAsiaTheme="majorEastAsia"/>
      <w:b/>
      <w:i/>
      <w:iCs/>
      <w:color w:themeColor="text1" w:val="000000"/>
      <w:spacing w:val="15"/>
      <w:sz w:val="28"/>
      <w:szCs w:val="24"/>
      <w:lang w:val="es-ES_tradnl" w:eastAsia="es-ES"/>
    </w:rPr>
  </w:style>
  <w:style w:type="character" w:styleId="TextoindependienteCar" w:customStyle="1">
    <w:name w:val="Texto independiente Car"/>
    <w:basedOn w:val="DefaultParagraphFont"/>
    <w:uiPriority w:val="99"/>
    <w:qFormat/>
    <w:rsid w:val="00fc40b3"/>
    <w:rPr>
      <w:rFonts w:ascii="Arial" w:hAnsi="Arial" w:eastAsia="Times New Roman" w:cs="Arial"/>
      <w:sz w:val="20"/>
      <w:szCs w:val="18"/>
      <w:lang w:eastAsia="es-ES" w:bidi="ks-Deva"/>
    </w:rPr>
  </w:style>
  <w:style w:type="character" w:styleId="TextoindependienteprimerasangraCar" w:customStyle="1">
    <w:name w:val="Texto independiente primera sangría Car"/>
    <w:basedOn w:val="TextoindependienteCar"/>
    <w:uiPriority w:val="99"/>
    <w:semiHidden/>
    <w:qFormat/>
    <w:rsid w:val="00fc40b3"/>
    <w:rPr>
      <w:rFonts w:ascii="Arial" w:hAnsi="Arial" w:eastAsia="Times New Roman" w:cs="Arial"/>
      <w:sz w:val="20"/>
      <w:szCs w:val="18"/>
      <w:lang w:eastAsia="es-ES" w:bidi="ks-Deva"/>
    </w:rPr>
  </w:style>
  <w:style w:type="character" w:styleId="Licitacions1Car" w:customStyle="1">
    <w:name w:val="licitacions1 Car"/>
    <w:link w:val="Licitacions1"/>
    <w:qFormat/>
    <w:rsid w:val="00fc40b3"/>
    <w:rPr>
      <w:rFonts w:ascii="Arial Narrow" w:hAnsi="Arial Narrow" w:eastAsia="SimSun" w:cs="Times New Roman"/>
      <w:b/>
      <w:iCs/>
      <w:color w:val="000000"/>
      <w:spacing w:val="15"/>
      <w:kern w:val="2"/>
      <w:sz w:val="28"/>
      <w:szCs w:val="24"/>
      <w:u w:val="single"/>
      <w:lang w:val="ca-ES" w:eastAsia="es-ES"/>
    </w:rPr>
  </w:style>
  <w:style w:type="character" w:styleId="Pagenumber">
    <w:name w:val="page number"/>
    <w:qFormat/>
    <w:rsid w:val="00fc40b3"/>
    <w:rPr/>
  </w:style>
  <w:style w:type="character" w:styleId="Textoindependiente2Car" w:customStyle="1">
    <w:name w:val="Texto independiente 2 Car"/>
    <w:basedOn w:val="DefaultParagraphFont"/>
    <w:link w:val="BodyText2"/>
    <w:uiPriority w:val="99"/>
    <w:qFormat/>
    <w:rsid w:val="00fc40b3"/>
    <w:rPr>
      <w:rFonts w:ascii="Arial" w:hAnsi="Arial" w:eastAsia="Times New Roman" w:cs="Times New Roman"/>
      <w:szCs w:val="20"/>
      <w:lang w:val="es-ES_tradnl" w:eastAsia="es-ES"/>
    </w:rPr>
  </w:style>
  <w:style w:type="character" w:styleId="NormalindexCar" w:customStyle="1">
    <w:name w:val="Normal_index Car"/>
    <w:link w:val="Normalindex"/>
    <w:qFormat/>
    <w:locked/>
    <w:rsid w:val="00fc40b3"/>
    <w:rPr>
      <w:rFonts w:ascii="Arial" w:hAnsi="Arial" w:eastAsia="Calibri" w:cs="Arial"/>
      <w:sz w:val="20"/>
      <w:szCs w:val="20"/>
      <w:lang w:eastAsia="es-ES"/>
    </w:rPr>
  </w:style>
  <w:style w:type="character" w:styleId="FollowedHyperlink">
    <w:name w:val="FollowedHyperlink"/>
    <w:rsid w:val="00fc40b3"/>
    <w:rPr>
      <w:color w:val="800080"/>
      <w:u w:val="single"/>
    </w:rPr>
  </w:style>
  <w:style w:type="character" w:styleId="MapadeldocumentoCar" w:customStyle="1">
    <w:name w:val="Mapa del documento Car"/>
    <w:basedOn w:val="DefaultParagraphFont"/>
    <w:link w:val="DocumentMap"/>
    <w:uiPriority w:val="99"/>
    <w:semiHidden/>
    <w:qFormat/>
    <w:rsid w:val="00fc40b3"/>
    <w:rPr>
      <w:rFonts w:ascii="Tahoma" w:hAnsi="Tahoma" w:eastAsia="Times New Roman" w:cs="Times New Roman"/>
      <w:sz w:val="20"/>
      <w:szCs w:val="20"/>
      <w:shd w:fill="000080" w:val="clear"/>
      <w:lang w:eastAsia="es-ES"/>
    </w:rPr>
  </w:style>
  <w:style w:type="character" w:styleId="MapadeldocumentoCar1" w:customStyle="1">
    <w:name w:val="Mapa del documento Car1"/>
    <w:basedOn w:val="DefaultParagraphFont"/>
    <w:uiPriority w:val="99"/>
    <w:semiHidden/>
    <w:qFormat/>
    <w:rsid w:val="00fc40b3"/>
    <w:rPr>
      <w:rFonts w:ascii="Segoe UI" w:hAnsi="Segoe UI" w:eastAsia="Times New Roman" w:cs="Segoe UI"/>
      <w:sz w:val="16"/>
      <w:szCs w:val="14"/>
      <w:lang w:eastAsia="es-ES" w:bidi="ks-Deva"/>
    </w:rPr>
  </w:style>
  <w:style w:type="character" w:styleId="Sangra2detindependienteCar" w:customStyle="1">
    <w:name w:val="Sangría 2 de t. independiente Car"/>
    <w:basedOn w:val="DefaultParagraphFont"/>
    <w:link w:val="BodyTextIndent2"/>
    <w:uiPriority w:val="99"/>
    <w:qFormat/>
    <w:rsid w:val="00fc40b3"/>
    <w:rPr>
      <w:rFonts w:ascii="Arial" w:hAnsi="Arial" w:eastAsia="Times New Roman" w:cs="Times New Roman"/>
      <w:color w:val="0000FF"/>
      <w:sz w:val="20"/>
      <w:szCs w:val="20"/>
      <w:lang w:eastAsia="es-ES"/>
    </w:rPr>
  </w:style>
  <w:style w:type="character" w:styleId="SaludoCar" w:customStyle="1">
    <w:name w:val="Saludo Car"/>
    <w:basedOn w:val="DefaultParagraphFont"/>
    <w:uiPriority w:val="99"/>
    <w:qFormat/>
    <w:rsid w:val="00fc40b3"/>
    <w:rPr>
      <w:rFonts w:ascii="Arial" w:hAnsi="Arial" w:eastAsia="Times New Roman" w:cs="Times New Roman"/>
      <w:sz w:val="20"/>
      <w:szCs w:val="20"/>
      <w:lang w:eastAsia="es-ES"/>
    </w:rPr>
  </w:style>
  <w:style w:type="character" w:styleId="HTMLTypewriter">
    <w:name w:val="HTML Typewriter"/>
    <w:qFormat/>
    <w:rsid w:val="00fc40b3"/>
    <w:rPr>
      <w:rFonts w:ascii="Courier New" w:hAnsi="Courier New" w:eastAsia="Times New Roman" w:cs="Courier New"/>
      <w:sz w:val="20"/>
      <w:szCs w:val="20"/>
    </w:rPr>
  </w:style>
  <w:style w:type="character" w:styleId="Apple-converted-space" w:customStyle="1">
    <w:name w:val="apple-converted-space"/>
    <w:qFormat/>
    <w:rsid w:val="00fc40b3"/>
    <w:rPr/>
  </w:style>
  <w:style w:type="character" w:styleId="NormalindexCarCar" w:customStyle="1">
    <w:name w:val="Normal_index Car Car"/>
    <w:qFormat/>
    <w:locked/>
    <w:rsid w:val="00fc40b3"/>
    <w:rPr>
      <w:rFonts w:ascii="Arial" w:hAnsi="Arial"/>
      <w:lang w:val="es-ES_tradnl"/>
    </w:rPr>
  </w:style>
  <w:style w:type="character" w:styleId="Veronica" w:customStyle="1">
    <w:name w:val="Veronica"/>
    <w:semiHidden/>
    <w:qFormat/>
    <w:rsid w:val="00e94692"/>
    <w:rPr>
      <w:rFonts w:ascii="Arial" w:hAnsi="Arial" w:cs="Arial"/>
      <w:color w:val="auto"/>
      <w:sz w:val="20"/>
      <w:szCs w:val="20"/>
    </w:rPr>
  </w:style>
  <w:style w:type="character" w:styleId="TtuloCar" w:customStyle="1">
    <w:name w:val="Título Car"/>
    <w:basedOn w:val="DefaultParagraphFont"/>
    <w:uiPriority w:val="10"/>
    <w:qFormat/>
    <w:rsid w:val="00e94692"/>
    <w:rPr>
      <w:rFonts w:ascii="Arial" w:hAnsi="Arial" w:eastAsia="Times New Roman" w:cs="Times New Roman"/>
      <w:b/>
      <w:bCs/>
      <w:caps/>
      <w:kern w:val="2"/>
      <w:szCs w:val="32"/>
    </w:rPr>
  </w:style>
  <w:style w:type="character" w:styleId="Ttulo1Car1" w:customStyle="1">
    <w:name w:val="Título 1 Car1"/>
    <w:basedOn w:val="DefaultParagraphFont"/>
    <w:qFormat/>
    <w:rsid w:val="00f135c4"/>
    <w:rPr>
      <w:rFonts w:ascii="Calibri Light" w:hAnsi="Calibri Light" w:eastAsia="" w:cs="" w:asciiTheme="majorHAnsi" w:cstheme="majorBidi" w:eastAsiaTheme="majorEastAsia" w:hAnsiTheme="majorHAnsi"/>
      <w:color w:themeColor="accent1" w:themeShade="bf" w:val="2E74B5"/>
      <w:sz w:val="32"/>
      <w:szCs w:val="29"/>
      <w:lang w:eastAsia="es-ES" w:bidi="ks-Deva"/>
    </w:rPr>
  </w:style>
  <w:style w:type="character" w:styleId="Licitacion3Car" w:customStyle="1">
    <w:name w:val="licitacion3 Car"/>
    <w:basedOn w:val="DefaultParagraphFont"/>
    <w:link w:val="Licitacion3"/>
    <w:qFormat/>
    <w:rsid w:val="0013500f"/>
    <w:rPr>
      <w:rFonts w:ascii="Arial Narrow" w:hAnsi="Arial Narrow" w:eastAsia="Times New Roman" w:cs="Times New Roman"/>
      <w:b/>
      <w:color w:val="00000A"/>
      <w:kern w:val="2"/>
      <w:sz w:val="24"/>
      <w:szCs w:val="24"/>
      <w:u w:val="single"/>
      <w:shd w:fill="FFFFFF" w:val="clear"/>
      <w:lang w:eastAsia="es-ES"/>
    </w:rPr>
  </w:style>
  <w:style w:type="character" w:styleId="Tl8wme" w:customStyle="1">
    <w:name w:val="tl8wme"/>
    <w:basedOn w:val="DefaultParagraphFont"/>
    <w:qFormat/>
    <w:rsid w:val="007b333a"/>
    <w:rPr/>
  </w:style>
  <w:style w:type="character" w:styleId="TextonotaalfinalCar" w:customStyle="1">
    <w:name w:val="Texto nota al final Car"/>
    <w:basedOn w:val="DefaultParagraphFont"/>
    <w:uiPriority w:val="99"/>
    <w:semiHidden/>
    <w:qFormat/>
    <w:rsid w:val="00534d7d"/>
    <w:rPr>
      <w:rFonts w:ascii="Arial" w:hAnsi="Arial" w:eastAsia="Times New Roman" w:cs="Arial"/>
      <w:sz w:val="20"/>
      <w:szCs w:val="18"/>
      <w:lang w:eastAsia="es-ES" w:bidi="ks-Deva"/>
    </w:rPr>
  </w:style>
  <w:style w:type="character" w:styleId="Caracteresdenotafinal">
    <w:name w:val="Caracteres de nota final"/>
    <w:basedOn w:val="DefaultParagraphFont"/>
    <w:uiPriority w:val="99"/>
    <w:semiHidden/>
    <w:unhideWhenUsed/>
    <w:qFormat/>
    <w:rsid w:val="00534d7d"/>
    <w:rPr>
      <w:vertAlign w:val="superscript"/>
    </w:rPr>
  </w:style>
  <w:style w:type="character" w:styleId="EndnoteReference">
    <w:name w:val="Endnote Reference"/>
    <w:rPr>
      <w:vertAlign w:val="superscript"/>
    </w:rPr>
  </w:style>
  <w:style w:type="character" w:styleId="AqualogyVieta1Car" w:customStyle="1">
    <w:name w:val="Aqualogy Viñeta 1 Car"/>
    <w:link w:val="AqualogyVieta1"/>
    <w:qFormat/>
    <w:rsid w:val="00fa5690"/>
    <w:rPr>
      <w:rFonts w:ascii="Gill Sans" w:hAnsi="Gill Sans" w:eastAsia="Times New Roman" w:cs="Times New Roman"/>
      <w:szCs w:val="24"/>
      <w:lang w:val="es-ES_tradnl" w:eastAsia="es-ES"/>
    </w:rPr>
  </w:style>
  <w:style w:type="character" w:styleId="TextocomentarioCar1" w:customStyle="1">
    <w:name w:val="Texto comentario Car1"/>
    <w:uiPriority w:val="99"/>
    <w:qFormat/>
    <w:rsid w:val="0088446f"/>
    <w:rPr>
      <w:rFonts w:ascii="Arial" w:hAnsi="Arial" w:eastAsia="Times New Roman"/>
      <w:color w:val="00000A"/>
      <w:kern w:val="2"/>
    </w:rPr>
  </w:style>
  <w:style w:type="character" w:styleId="ClausuladoCar" w:customStyle="1">
    <w:name w:val="Clausulado Car"/>
    <w:basedOn w:val="DefaultParagraphFont"/>
    <w:link w:val="Clausulado"/>
    <w:qFormat/>
    <w:rsid w:val="0071734e"/>
    <w:rPr>
      <w:rFonts w:ascii="Book Antiqua" w:hAnsi="Book Antiqua" w:eastAsia="Times New Roman" w:cs="Times New Roman"/>
      <w:sz w:val="24"/>
      <w:szCs w:val="24"/>
      <w:lang w:eastAsia="es-ES"/>
    </w:rPr>
  </w:style>
  <w:style w:type="character" w:styleId="Mencinsinresolver1" w:customStyle="1">
    <w:name w:val="Mención sin resolver1"/>
    <w:basedOn w:val="DefaultParagraphFont"/>
    <w:uiPriority w:val="99"/>
    <w:semiHidden/>
    <w:unhideWhenUsed/>
    <w:qFormat/>
    <w:rsid w:val="006840fb"/>
    <w:rPr>
      <w:color w:val="808080"/>
      <w:shd w:fill="E6E6E6" w:val="clear"/>
    </w:rPr>
  </w:style>
  <w:style w:type="character" w:styleId="UnresolvedMention">
    <w:name w:val="Unresolved Mention"/>
    <w:basedOn w:val="DefaultParagraphFont"/>
    <w:uiPriority w:val="99"/>
    <w:unhideWhenUsed/>
    <w:qFormat/>
    <w:rsid w:val="00d90c8d"/>
    <w:rPr>
      <w:color w:val="605E5C"/>
      <w:shd w:fill="E1DFDD" w:val="clear"/>
    </w:rPr>
  </w:style>
  <w:style w:type="character" w:styleId="Mention">
    <w:name w:val="Mention"/>
    <w:basedOn w:val="DefaultParagraphFont"/>
    <w:uiPriority w:val="99"/>
    <w:unhideWhenUsed/>
    <w:qFormat/>
    <w:rsid w:val="00664f30"/>
    <w:rPr>
      <w:color w:val="2B579A"/>
      <w:shd w:fill="E1DFDD" w:val="clear"/>
    </w:rPr>
  </w:style>
  <w:style w:type="character" w:styleId="Normaltextrun" w:customStyle="1">
    <w:name w:val="normaltextrun"/>
    <w:basedOn w:val="DefaultParagraphFont"/>
    <w:qFormat/>
    <w:rsid w:val="00297e22"/>
    <w:rPr/>
  </w:style>
  <w:style w:type="character" w:styleId="Findhit" w:customStyle="1">
    <w:name w:val="findhit"/>
    <w:basedOn w:val="DefaultParagraphFont"/>
    <w:qFormat/>
    <w:rsid w:val="00297e22"/>
    <w:rPr/>
  </w:style>
  <w:style w:type="character" w:styleId="Eop" w:customStyle="1">
    <w:name w:val="eop"/>
    <w:basedOn w:val="DefaultParagraphFont"/>
    <w:qFormat/>
    <w:rsid w:val="00297e22"/>
    <w:rPr/>
  </w:style>
  <w:style w:type="character" w:styleId="Fontstyle21" w:customStyle="1">
    <w:name w:val="fontstyle21"/>
    <w:basedOn w:val="DefaultParagraphFont"/>
    <w:qFormat/>
    <w:rsid w:val="00732db4"/>
    <w:rPr>
      <w:rFonts w:ascii="Arial-BoldMT" w:hAnsi="Arial-BoldMT"/>
      <w:b/>
      <w:bCs/>
      <w:i w:val="false"/>
      <w:iCs w:val="false"/>
      <w:color w:val="000000"/>
      <w:sz w:val="22"/>
      <w:szCs w:val="22"/>
    </w:rPr>
  </w:style>
  <w:style w:type="character" w:styleId="Enlacedelndice">
    <w:name w:val="Enlace del índice"/>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1"/>
    <w:link w:val="TextoindependienteCar"/>
    <w:uiPriority w:val="99"/>
    <w:unhideWhenUsed/>
    <w:rsid w:val="00fc40b3"/>
    <w:pPr>
      <w:spacing w:before="0" w:after="120"/>
    </w:pPr>
    <w:rPr>
      <w:szCs w:val="18"/>
    </w:rPr>
  </w:style>
  <w:style w:type="paragraph" w:styleId="List">
    <w:name w:val="List"/>
    <w:basedOn w:val="Normal1"/>
    <w:uiPriority w:val="99"/>
    <w:rsid w:val="00fc40b3"/>
    <w:pPr>
      <w:widowControl/>
      <w:ind w:hanging="283" w:left="283"/>
      <w:jc w:val="both"/>
    </w:pPr>
    <w:rPr>
      <w:rFonts w:cs="Times New Roman"/>
      <w:lang w:bidi="ar-SA"/>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Title">
    <w:name w:val="Title"/>
    <w:basedOn w:val="Normal1"/>
    <w:next w:val="Normal1"/>
    <w:qFormat/>
    <w:pPr>
      <w:widowControl/>
      <w:spacing w:lineRule="auto" w:line="278" w:before="360" w:after="600"/>
      <w:jc w:val="center"/>
    </w:pPr>
    <w:rPr>
      <w:b/>
      <w:bCs/>
      <w:smallCaps/>
      <w:sz w:val="22"/>
      <w:szCs w:val="22"/>
    </w:rPr>
  </w:style>
  <w:style w:type="paragraph" w:styleId="Cabeceraypie">
    <w:name w:val="Cabecera y pie"/>
    <w:basedOn w:val="Normal"/>
    <w:qFormat/>
    <w:pPr/>
    <w:rPr/>
  </w:style>
  <w:style w:type="paragraph" w:styleId="Header">
    <w:name w:val="Header"/>
    <w:basedOn w:val="Normal1"/>
    <w:link w:val="EncabezadoCar"/>
    <w:uiPriority w:val="99"/>
    <w:unhideWhenUsed/>
    <w:rsid w:val="00fc40b3"/>
    <w:pPr>
      <w:tabs>
        <w:tab w:val="clear" w:pos="720"/>
        <w:tab w:val="center" w:pos="4252" w:leader="none"/>
        <w:tab w:val="right" w:pos="8504" w:leader="none"/>
      </w:tabs>
    </w:pPr>
    <w:rPr>
      <w:szCs w:val="18"/>
    </w:rPr>
  </w:style>
  <w:style w:type="paragraph" w:styleId="Footer">
    <w:name w:val="Footer"/>
    <w:basedOn w:val="Normal1"/>
    <w:link w:val="PiedepginaCar"/>
    <w:uiPriority w:val="99"/>
    <w:unhideWhenUsed/>
    <w:rsid w:val="00fc40b3"/>
    <w:pPr>
      <w:tabs>
        <w:tab w:val="clear" w:pos="720"/>
        <w:tab w:val="center" w:pos="4252" w:leader="none"/>
        <w:tab w:val="right" w:pos="8504" w:leader="none"/>
      </w:tabs>
    </w:pPr>
    <w:rPr>
      <w:szCs w:val="18"/>
    </w:rPr>
  </w:style>
  <w:style w:type="paragraph" w:styleId="Annotationtext">
    <w:name w:val="annotation text"/>
    <w:basedOn w:val="Normal1"/>
    <w:link w:val="TextocomentarioCar"/>
    <w:uiPriority w:val="99"/>
    <w:unhideWhenUsed/>
    <w:qFormat/>
    <w:rsid w:val="00fc40b3"/>
    <w:pPr/>
    <w:rPr>
      <w:szCs w:val="18"/>
    </w:rPr>
  </w:style>
  <w:style w:type="paragraph" w:styleId="Annotationsubject">
    <w:name w:val="annotation subject"/>
    <w:basedOn w:val="Annotationtext"/>
    <w:next w:val="Annotationtext"/>
    <w:link w:val="AsuntodelcomentarioCar"/>
    <w:uiPriority w:val="99"/>
    <w:semiHidden/>
    <w:unhideWhenUsed/>
    <w:qFormat/>
    <w:rsid w:val="00fc40b3"/>
    <w:pPr/>
    <w:rPr>
      <w:b/>
      <w:bCs/>
    </w:rPr>
  </w:style>
  <w:style w:type="paragraph" w:styleId="BalloonText">
    <w:name w:val="Balloon Text"/>
    <w:basedOn w:val="Normal1"/>
    <w:link w:val="TextodegloboCar"/>
    <w:uiPriority w:val="99"/>
    <w:semiHidden/>
    <w:unhideWhenUsed/>
    <w:qFormat/>
    <w:rsid w:val="00fc40b3"/>
    <w:pPr/>
    <w:rPr>
      <w:rFonts w:ascii="Tahoma" w:hAnsi="Tahoma" w:cs="Tahoma"/>
      <w:sz w:val="16"/>
      <w:szCs w:val="14"/>
    </w:rPr>
  </w:style>
  <w:style w:type="paragraph" w:styleId="FootnoteText">
    <w:name w:val="Footnote Text"/>
    <w:basedOn w:val="Normal1"/>
    <w:link w:val="TextonotapieCar"/>
    <w:uiPriority w:val="99"/>
    <w:semiHidden/>
    <w:unhideWhenUsed/>
    <w:rsid w:val="00fc40b3"/>
    <w:pPr/>
    <w:rPr>
      <w:szCs w:val="18"/>
    </w:rPr>
  </w:style>
  <w:style w:type="paragraph" w:styleId="ListParagraph">
    <w:name w:val="List Paragraph"/>
    <w:basedOn w:val="Normal1"/>
    <w:link w:val="PrrafodelistaCar"/>
    <w:uiPriority w:val="34"/>
    <w:qFormat/>
    <w:rsid w:val="00fc40b3"/>
    <w:pPr>
      <w:spacing w:before="0" w:after="0"/>
      <w:ind w:left="720"/>
      <w:contextualSpacing/>
    </w:pPr>
    <w:rPr>
      <w:szCs w:val="18"/>
    </w:rPr>
  </w:style>
  <w:style w:type="paragraph" w:styleId="BodyText3">
    <w:name w:val="Body Text 3"/>
    <w:basedOn w:val="Normal1"/>
    <w:link w:val="Textoindependiente3Car1"/>
    <w:uiPriority w:val="99"/>
    <w:qFormat/>
    <w:rsid w:val="00fc40b3"/>
    <w:pPr>
      <w:widowControl/>
      <w:jc w:val="both"/>
    </w:pPr>
    <w:rPr>
      <w:rFonts w:ascii="Arial Narrow" w:hAnsi="Arial Narrow" w:cs="Arial Narrow"/>
      <w:lang w:val="es-ES_tradnl" w:bidi="ar-SA"/>
    </w:rPr>
  </w:style>
  <w:style w:type="paragraph" w:styleId="BodyTextIndent">
    <w:name w:val="Body Text Indent"/>
    <w:basedOn w:val="Normal1"/>
    <w:link w:val="SangradetextonormalCar"/>
    <w:uiPriority w:val="99"/>
    <w:unhideWhenUsed/>
    <w:rsid w:val="00fc40b3"/>
    <w:pPr>
      <w:spacing w:before="0" w:after="120"/>
      <w:ind w:left="283"/>
    </w:pPr>
    <w:rPr>
      <w:szCs w:val="18"/>
    </w:rPr>
  </w:style>
  <w:style w:type="paragraph" w:styleId="Inicial" w:customStyle="1">
    <w:name w:val="Inicial"/>
    <w:basedOn w:val="Normal1"/>
    <w:uiPriority w:val="99"/>
    <w:qFormat/>
    <w:rsid w:val="00fc40b3"/>
    <w:pPr>
      <w:widowControl/>
      <w:spacing w:lineRule="auto" w:line="264" w:before="0" w:after="240"/>
      <w:ind w:left="992"/>
      <w:jc w:val="both"/>
    </w:pPr>
    <w:rPr>
      <w:rFonts w:ascii="Times New Roman" w:hAnsi="Times New Roman" w:eastAsia="Calibri" w:cs="Times New Roman"/>
      <w:szCs w:val="24"/>
      <w:lang w:eastAsia="en-US" w:bidi="ar-SA"/>
    </w:rPr>
  </w:style>
  <w:style w:type="paragraph" w:styleId="Revision">
    <w:name w:val="Revision"/>
    <w:uiPriority w:val="99"/>
    <w:semiHidden/>
    <w:qFormat/>
    <w:rsid w:val="00fc40b3"/>
    <w:pPr>
      <w:widowControl w:val="false"/>
      <w:bidi w:val="0"/>
      <w:spacing w:lineRule="auto" w:line="240" w:before="0" w:after="0"/>
      <w:jc w:val="left"/>
    </w:pPr>
    <w:rPr>
      <w:rFonts w:ascii="Arial" w:hAnsi="Arial" w:eastAsia="Times New Roman" w:cs="Arial"/>
      <w:color w:val="auto"/>
      <w:kern w:val="0"/>
      <w:sz w:val="20"/>
      <w:szCs w:val="18"/>
      <w:lang w:eastAsia="es-ES" w:bidi="ks-Deva" w:val="es-ES"/>
    </w:rPr>
  </w:style>
  <w:style w:type="paragraph" w:styleId="BodyTextFirstIndent">
    <w:name w:val="Body Text First Indent"/>
    <w:basedOn w:val="BodyText"/>
    <w:link w:val="TextoindependienteprimerasangraCar"/>
    <w:uiPriority w:val="99"/>
    <w:semiHidden/>
    <w:unhideWhenUsed/>
    <w:rsid w:val="00fc40b3"/>
    <w:pPr>
      <w:spacing w:before="0" w:after="0"/>
      <w:ind w:firstLine="360"/>
    </w:pPr>
    <w:rPr/>
  </w:style>
  <w:style w:type="paragraph" w:styleId="IndexHeading">
    <w:name w:val="Index Heading"/>
    <w:basedOn w:val="Ttulo"/>
    <w:pPr/>
    <w:rPr/>
  </w:style>
  <w:style w:type="paragraph" w:styleId="TOCHeading">
    <w:name w:val="TOC Heading"/>
    <w:basedOn w:val="IndexHeading"/>
    <w:next w:val="Normal1"/>
    <w:uiPriority w:val="39"/>
    <w:unhideWhenUsed/>
    <w:qFormat/>
    <w:rsid w:val="00fc40b3"/>
    <w:pPr>
      <w:keepLines/>
      <w:spacing w:lineRule="auto" w:line="259" w:before="240" w:after="0"/>
    </w:pPr>
    <w:rPr>
      <w:rFonts w:ascii="Calibri Light" w:hAnsi="Calibri Light" w:eastAsia="" w:cs="" w:asciiTheme="majorHAnsi" w:cstheme="majorBidi" w:eastAsiaTheme="majorEastAsia" w:hAnsiTheme="majorHAnsi"/>
      <w:b w:val="false"/>
      <w:caps w:val="false"/>
      <w:smallCaps w:val="false"/>
      <w:color w:themeColor="accent1" w:themeShade="bf" w:val="2E74B5"/>
      <w:kern w:val="0"/>
      <w:sz w:val="32"/>
      <w:szCs w:val="32"/>
      <w:lang w:val="es-ES"/>
    </w:rPr>
  </w:style>
  <w:style w:type="paragraph" w:styleId="TOC2">
    <w:name w:val="TOC 2"/>
    <w:basedOn w:val="Normal1"/>
    <w:next w:val="Normal1"/>
    <w:autoRedefine/>
    <w:uiPriority w:val="39"/>
    <w:unhideWhenUsed/>
    <w:rsid w:val="00093e09"/>
    <w:pPr>
      <w:widowControl/>
      <w:tabs>
        <w:tab w:val="clear" w:pos="720"/>
        <w:tab w:val="right" w:pos="8494" w:leader="dot"/>
      </w:tabs>
      <w:spacing w:lineRule="auto" w:line="259" w:before="0" w:after="100"/>
      <w:ind w:left="220"/>
    </w:pPr>
    <w:rPr>
      <w:rFonts w:ascii="Calibri" w:hAnsi="Calibri" w:eastAsia="" w:cs="Times New Roman" w:asciiTheme="minorHAnsi" w:eastAsiaTheme="minorEastAsia" w:hAnsiTheme="minorHAnsi"/>
      <w:sz w:val="22"/>
      <w:szCs w:val="22"/>
      <w:lang w:bidi="ar-SA"/>
    </w:rPr>
  </w:style>
  <w:style w:type="paragraph" w:styleId="TOC1">
    <w:name w:val="TOC 1"/>
    <w:basedOn w:val="Normal1"/>
    <w:next w:val="Normal1"/>
    <w:autoRedefine/>
    <w:uiPriority w:val="39"/>
    <w:unhideWhenUsed/>
    <w:rsid w:val="00fa1370"/>
    <w:pPr>
      <w:widowControl/>
      <w:tabs>
        <w:tab w:val="clear" w:pos="720"/>
        <w:tab w:val="right" w:pos="8494" w:leader="dot"/>
      </w:tabs>
      <w:spacing w:lineRule="auto" w:line="259" w:before="0" w:after="100"/>
    </w:pPr>
    <w:rPr>
      <w:rFonts w:ascii="Calibri" w:hAnsi="Calibri" w:eastAsia="" w:cs="Times New Roman" w:asciiTheme="minorHAnsi" w:eastAsiaTheme="minorEastAsia" w:hAnsiTheme="minorHAnsi"/>
      <w:sz w:val="22"/>
      <w:szCs w:val="22"/>
      <w:lang w:bidi="ar-SA"/>
    </w:rPr>
  </w:style>
  <w:style w:type="paragraph" w:styleId="TOC3">
    <w:name w:val="TOC 3"/>
    <w:basedOn w:val="Normal1"/>
    <w:next w:val="Normal1"/>
    <w:autoRedefine/>
    <w:uiPriority w:val="39"/>
    <w:unhideWhenUsed/>
    <w:rsid w:val="00fc40b3"/>
    <w:pPr>
      <w:widowControl/>
      <w:spacing w:lineRule="auto" w:line="259" w:before="0" w:after="100"/>
      <w:ind w:left="440"/>
    </w:pPr>
    <w:rPr>
      <w:rFonts w:ascii="Calibri" w:hAnsi="Calibri" w:eastAsia="" w:cs="Times New Roman" w:asciiTheme="minorHAnsi" w:eastAsiaTheme="minorEastAsia" w:hAnsiTheme="minorHAnsi"/>
      <w:sz w:val="22"/>
      <w:szCs w:val="22"/>
      <w:lang w:bidi="ar-SA"/>
    </w:rPr>
  </w:style>
  <w:style w:type="paragraph" w:styleId="Licitacions1" w:customStyle="1">
    <w:name w:val="licitacions1"/>
    <w:basedOn w:val="Normal1"/>
    <w:link w:val="Licitacions1Car"/>
    <w:qFormat/>
    <w:rsid w:val="00fc40b3"/>
    <w:pPr>
      <w:pageBreakBefore/>
      <w:suppressAutoHyphens w:val="true"/>
      <w:jc w:val="center"/>
    </w:pPr>
    <w:rPr>
      <w:rFonts w:ascii="Arial Narrow" w:hAnsi="Arial Narrow" w:eastAsia="SimSun" w:cs="Times New Roman"/>
      <w:b/>
      <w:iCs/>
      <w:color w:val="000000"/>
      <w:spacing w:val="15"/>
      <w:kern w:val="2"/>
      <w:sz w:val="28"/>
      <w:szCs w:val="24"/>
      <w:u w:val="single"/>
      <w:lang w:val="ca-ES" w:bidi="ar-SA"/>
    </w:rPr>
  </w:style>
  <w:style w:type="paragraph" w:styleId="BodyText2">
    <w:name w:val="Body Text 2"/>
    <w:basedOn w:val="Normal1"/>
    <w:link w:val="Textoindependiente2Car"/>
    <w:uiPriority w:val="99"/>
    <w:qFormat/>
    <w:rsid w:val="00fc40b3"/>
    <w:pPr>
      <w:widowControl/>
      <w:jc w:val="both"/>
    </w:pPr>
    <w:rPr>
      <w:rFonts w:cs="Times New Roman"/>
      <w:sz w:val="22"/>
      <w:lang w:val="es-ES_tradnl" w:bidi="ar-SA"/>
    </w:rPr>
  </w:style>
  <w:style w:type="paragraph" w:styleId="Normalindex" w:customStyle="1">
    <w:name w:val="Normal_index"/>
    <w:basedOn w:val="Normal1"/>
    <w:link w:val="NormalindexCar"/>
    <w:qFormat/>
    <w:rsid w:val="00fc40b3"/>
    <w:pPr>
      <w:widowControl/>
      <w:spacing w:lineRule="exact" w:line="240"/>
    </w:pPr>
    <w:rPr>
      <w:rFonts w:eastAsia="Calibri"/>
      <w:lang w:bidi="ar-SA"/>
    </w:rPr>
  </w:style>
  <w:style w:type="paragraph" w:styleId="CharCharCharCharCharCharCharCharCharCharCharCharCharCharCharCharCharChar" w:customStyle="1">
    <w:name w:val="Char Char Char Char Char Char Char Char Char Char Char Char Char Char Char Char Char Char"/>
    <w:basedOn w:val="Normal1"/>
    <w:uiPriority w:val="99"/>
    <w:qFormat/>
    <w:rsid w:val="00fc40b3"/>
    <w:pPr>
      <w:widowControl/>
      <w:spacing w:lineRule="exact" w:line="240" w:before="0" w:after="160"/>
    </w:pPr>
    <w:rPr>
      <w:rFonts w:ascii="Verdana" w:hAnsi="Verdana" w:cs="Times New Roman"/>
      <w:lang w:val="en-US" w:eastAsia="en-US" w:bidi="ar-SA"/>
    </w:rPr>
  </w:style>
  <w:style w:type="paragraph" w:styleId="Textoindependiente21" w:customStyle="1">
    <w:name w:val="Texto independiente 21"/>
    <w:basedOn w:val="Normal1"/>
    <w:uiPriority w:val="99"/>
    <w:qFormat/>
    <w:rsid w:val="00fc40b3"/>
    <w:pPr>
      <w:widowControl/>
      <w:tabs>
        <w:tab w:val="clear" w:pos="720"/>
        <w:tab w:val="left" w:pos="4963" w:leader="none"/>
      </w:tabs>
      <w:ind w:right="170"/>
      <w:jc w:val="both"/>
    </w:pPr>
    <w:rPr>
      <w:rFonts w:cs="Times New Roman"/>
      <w:lang w:bidi="ar-SA"/>
    </w:rPr>
  </w:style>
  <w:style w:type="paragraph" w:styleId="Default" w:customStyle="1">
    <w:name w:val="Default"/>
    <w:qFormat/>
    <w:rsid w:val="00fc40b3"/>
    <w:pPr>
      <w:widowControl w:val="false"/>
      <w:bidi w:val="0"/>
      <w:spacing w:lineRule="auto" w:line="240" w:before="0" w:after="0"/>
      <w:jc w:val="left"/>
    </w:pPr>
    <w:rPr>
      <w:rFonts w:ascii="Arial" w:hAnsi="Arial" w:eastAsia="Times New Roman" w:cs="Arial"/>
      <w:color w:val="000000"/>
      <w:kern w:val="0"/>
      <w:sz w:val="24"/>
      <w:szCs w:val="24"/>
      <w:lang w:val="es-ES" w:eastAsia="zh-CN" w:bidi="hi-IN"/>
    </w:rPr>
  </w:style>
  <w:style w:type="paragraph" w:styleId="Textodebloque1" w:customStyle="1">
    <w:name w:val="Texto de bloque1"/>
    <w:basedOn w:val="Normal1"/>
    <w:uiPriority w:val="99"/>
    <w:qFormat/>
    <w:rsid w:val="00fc40b3"/>
    <w:pPr>
      <w:widowControl/>
      <w:overflowPunct w:val="true"/>
    </w:pPr>
    <w:rPr>
      <w:rFonts w:ascii="Baskerville MT" w:hAnsi="Baskerville MT" w:cs="Times New Roman"/>
      <w:color w:val="000000"/>
      <w:lang w:val="en-GB" w:bidi="ar-SA"/>
    </w:rPr>
  </w:style>
  <w:style w:type="paragraph" w:styleId="TOC4">
    <w:name w:val="TOC 4"/>
    <w:basedOn w:val="Normal1"/>
    <w:next w:val="Normal1"/>
    <w:uiPriority w:val="39"/>
    <w:rsid w:val="00fc40b3"/>
    <w:pPr>
      <w:widowControl/>
      <w:ind w:left="660"/>
    </w:pPr>
    <w:rPr>
      <w:rFonts w:cs="Times New Roman"/>
      <w:szCs w:val="21"/>
      <w:lang w:bidi="ar-SA"/>
    </w:rPr>
  </w:style>
  <w:style w:type="paragraph" w:styleId="Tab1" w:customStyle="1">
    <w:name w:val="tab1"/>
    <w:basedOn w:val="Normal1"/>
    <w:uiPriority w:val="99"/>
    <w:qFormat/>
    <w:rsid w:val="00fc40b3"/>
    <w:pPr>
      <w:widowControl/>
      <w:ind w:hanging="426" w:left="426"/>
      <w:jc w:val="both"/>
    </w:pPr>
    <w:rPr>
      <w:rFonts w:cs="Times New Roman"/>
      <w:lang w:bidi="ar-SA"/>
    </w:rPr>
  </w:style>
  <w:style w:type="paragraph" w:styleId="TOC5">
    <w:name w:val="TOC 5"/>
    <w:basedOn w:val="Normal1"/>
    <w:next w:val="Normal1"/>
    <w:uiPriority w:val="39"/>
    <w:rsid w:val="00fc40b3"/>
    <w:pPr>
      <w:widowControl/>
      <w:ind w:left="880"/>
    </w:pPr>
    <w:rPr>
      <w:rFonts w:cs="Times New Roman"/>
      <w:szCs w:val="21"/>
      <w:lang w:bidi="ar-SA"/>
    </w:rPr>
  </w:style>
  <w:style w:type="paragraph" w:styleId="TOC6">
    <w:name w:val="TOC 6"/>
    <w:basedOn w:val="Normal1"/>
    <w:next w:val="Normal1"/>
    <w:uiPriority w:val="39"/>
    <w:rsid w:val="00fc40b3"/>
    <w:pPr>
      <w:widowControl/>
      <w:ind w:left="1100"/>
    </w:pPr>
    <w:rPr>
      <w:rFonts w:cs="Times New Roman"/>
      <w:szCs w:val="21"/>
      <w:lang w:bidi="ar-SA"/>
    </w:rPr>
  </w:style>
  <w:style w:type="paragraph" w:styleId="TOC7">
    <w:name w:val="TOC 7"/>
    <w:basedOn w:val="Normal1"/>
    <w:next w:val="Normal1"/>
    <w:uiPriority w:val="39"/>
    <w:rsid w:val="00fc40b3"/>
    <w:pPr>
      <w:widowControl/>
      <w:ind w:left="1320"/>
    </w:pPr>
    <w:rPr>
      <w:rFonts w:cs="Times New Roman"/>
      <w:szCs w:val="21"/>
      <w:lang w:bidi="ar-SA"/>
    </w:rPr>
  </w:style>
  <w:style w:type="paragraph" w:styleId="TOC8">
    <w:name w:val="TOC 8"/>
    <w:basedOn w:val="Normal1"/>
    <w:next w:val="Normal1"/>
    <w:uiPriority w:val="39"/>
    <w:rsid w:val="00fc40b3"/>
    <w:pPr>
      <w:widowControl/>
      <w:ind w:left="1540"/>
    </w:pPr>
    <w:rPr>
      <w:rFonts w:cs="Times New Roman"/>
      <w:szCs w:val="21"/>
      <w:lang w:bidi="ar-SA"/>
    </w:rPr>
  </w:style>
  <w:style w:type="paragraph" w:styleId="TOC9">
    <w:name w:val="TOC 9"/>
    <w:basedOn w:val="Normal1"/>
    <w:next w:val="Normal1"/>
    <w:uiPriority w:val="39"/>
    <w:rsid w:val="00fc40b3"/>
    <w:pPr>
      <w:widowControl/>
      <w:ind w:left="1760"/>
    </w:pPr>
    <w:rPr>
      <w:rFonts w:cs="Times New Roman"/>
      <w:szCs w:val="21"/>
      <w:lang w:bidi="ar-SA"/>
    </w:rPr>
  </w:style>
  <w:style w:type="paragraph" w:styleId="Tab2" w:customStyle="1">
    <w:name w:val="tab2"/>
    <w:basedOn w:val="Tab1"/>
    <w:uiPriority w:val="99"/>
    <w:qFormat/>
    <w:rsid w:val="00fc40b3"/>
    <w:pPr>
      <w:spacing w:lineRule="atLeast" w:line="360"/>
      <w:ind w:hanging="284" w:left="1276"/>
    </w:pPr>
    <w:rPr/>
  </w:style>
  <w:style w:type="paragraph" w:styleId="Tab0" w:customStyle="1">
    <w:name w:val="tab0"/>
    <w:basedOn w:val="Normal1"/>
    <w:uiPriority w:val="99"/>
    <w:qFormat/>
    <w:rsid w:val="00fc40b3"/>
    <w:pPr>
      <w:widowControl/>
      <w:ind w:hanging="426" w:left="426"/>
      <w:jc w:val="both"/>
    </w:pPr>
    <w:rPr>
      <w:rFonts w:cs="Times New Roman"/>
      <w:lang w:bidi="ar-SA"/>
    </w:rPr>
  </w:style>
  <w:style w:type="paragraph" w:styleId="NormalIndent">
    <w:name w:val="Normal Indent"/>
    <w:basedOn w:val="Normal1"/>
    <w:uiPriority w:val="99"/>
    <w:qFormat/>
    <w:rsid w:val="00fc40b3"/>
    <w:pPr>
      <w:widowControl/>
      <w:spacing w:lineRule="atLeast" w:line="360"/>
      <w:ind w:left="708"/>
      <w:jc w:val="both"/>
    </w:pPr>
    <w:rPr>
      <w:rFonts w:cs="Times New Roman"/>
      <w:lang w:bidi="ar-SA"/>
    </w:rPr>
  </w:style>
  <w:style w:type="paragraph" w:styleId="Xl24" w:customStyle="1">
    <w:name w:val="xl24"/>
    <w:basedOn w:val="Normal1"/>
    <w:uiPriority w:val="99"/>
    <w:qFormat/>
    <w:rsid w:val="00fc40b3"/>
    <w:pPr>
      <w:widowControl/>
      <w:spacing w:beforeAutospacing="1" w:afterAutospacing="1"/>
    </w:pPr>
    <w:rPr>
      <w:rFonts w:cs="Times New Roman"/>
      <w:szCs w:val="24"/>
      <w:lang w:bidi="ar-SA"/>
    </w:rPr>
  </w:style>
  <w:style w:type="paragraph" w:styleId="Xl25" w:customStyle="1">
    <w:name w:val="xl25"/>
    <w:basedOn w:val="Normal1"/>
    <w:uiPriority w:val="99"/>
    <w:qFormat/>
    <w:rsid w:val="00fc40b3"/>
    <w:pPr>
      <w:widowControl/>
      <w:pBdr>
        <w:top w:val="single" w:sz="4" w:space="0" w:color="000000"/>
        <w:left w:val="single" w:sz="4" w:space="0" w:color="000000"/>
        <w:bottom w:val="single" w:sz="4" w:space="0" w:color="000000"/>
      </w:pBdr>
      <w:spacing w:beforeAutospacing="1" w:afterAutospacing="1"/>
      <w:jc w:val="center"/>
    </w:pPr>
    <w:rPr>
      <w:rFonts w:cs="Times New Roman"/>
      <w:szCs w:val="24"/>
      <w:lang w:bidi="ar-SA"/>
    </w:rPr>
  </w:style>
  <w:style w:type="paragraph" w:styleId="Xl26" w:customStyle="1">
    <w:name w:val="xl26"/>
    <w:basedOn w:val="Normal1"/>
    <w:uiPriority w:val="99"/>
    <w:qFormat/>
    <w:rsid w:val="00fc40b3"/>
    <w:pPr>
      <w:widowControl/>
      <w:pBdr>
        <w:top w:val="single" w:sz="4" w:space="0" w:color="000000"/>
        <w:bottom w:val="single" w:sz="4" w:space="0" w:color="000000"/>
      </w:pBdr>
      <w:spacing w:beforeAutospacing="1" w:afterAutospacing="1"/>
      <w:jc w:val="center"/>
    </w:pPr>
    <w:rPr>
      <w:rFonts w:cs="Times New Roman"/>
      <w:szCs w:val="24"/>
      <w:lang w:bidi="ar-SA"/>
    </w:rPr>
  </w:style>
  <w:style w:type="paragraph" w:styleId="Xl27" w:customStyle="1">
    <w:name w:val="xl27"/>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jc w:val="center"/>
    </w:pPr>
    <w:rPr>
      <w:rFonts w:cs="Times New Roman"/>
      <w:szCs w:val="24"/>
      <w:lang w:bidi="ar-SA"/>
    </w:rPr>
  </w:style>
  <w:style w:type="paragraph" w:styleId="Xl28" w:customStyle="1">
    <w:name w:val="xl28"/>
    <w:basedOn w:val="Normal1"/>
    <w:uiPriority w:val="99"/>
    <w:qFormat/>
    <w:rsid w:val="00fc40b3"/>
    <w:pPr>
      <w:widowControl/>
      <w:pBdr>
        <w:left w:val="single" w:sz="4" w:space="0" w:color="000000"/>
      </w:pBdr>
      <w:spacing w:beforeAutospacing="1" w:afterAutospacing="1"/>
      <w:jc w:val="center"/>
    </w:pPr>
    <w:rPr>
      <w:rFonts w:cs="Times New Roman"/>
      <w:szCs w:val="24"/>
      <w:lang w:bidi="ar-SA"/>
    </w:rPr>
  </w:style>
  <w:style w:type="paragraph" w:styleId="Xl29" w:customStyle="1">
    <w:name w:val="xl29"/>
    <w:basedOn w:val="Normal1"/>
    <w:uiPriority w:val="99"/>
    <w:qFormat/>
    <w:rsid w:val="00fc40b3"/>
    <w:pPr>
      <w:widowControl/>
      <w:spacing w:beforeAutospacing="1" w:afterAutospacing="1"/>
      <w:jc w:val="center"/>
    </w:pPr>
    <w:rPr>
      <w:rFonts w:cs="Times New Roman"/>
      <w:szCs w:val="24"/>
      <w:lang w:bidi="ar-SA"/>
    </w:rPr>
  </w:style>
  <w:style w:type="paragraph" w:styleId="Xl30" w:customStyle="1">
    <w:name w:val="xl30"/>
    <w:basedOn w:val="Normal1"/>
    <w:uiPriority w:val="99"/>
    <w:qFormat/>
    <w:rsid w:val="00fc40b3"/>
    <w:pPr>
      <w:widowControl/>
      <w:pBdr>
        <w:right w:val="single" w:sz="4" w:space="0" w:color="000000"/>
      </w:pBdr>
      <w:spacing w:beforeAutospacing="1" w:afterAutospacing="1"/>
      <w:jc w:val="center"/>
    </w:pPr>
    <w:rPr>
      <w:rFonts w:cs="Times New Roman"/>
      <w:szCs w:val="24"/>
      <w:lang w:bidi="ar-SA"/>
    </w:rPr>
  </w:style>
  <w:style w:type="paragraph" w:styleId="Xl31" w:customStyle="1">
    <w:name w:val="xl31"/>
    <w:basedOn w:val="Normal1"/>
    <w:uiPriority w:val="99"/>
    <w:qFormat/>
    <w:rsid w:val="00fc40b3"/>
    <w:pPr>
      <w:widowControl/>
      <w:pBdr>
        <w:right w:val="single" w:sz="4" w:space="0" w:color="000000"/>
      </w:pBdr>
      <w:spacing w:beforeAutospacing="1" w:afterAutospacing="1"/>
    </w:pPr>
    <w:rPr>
      <w:rFonts w:cs="Times New Roman"/>
      <w:szCs w:val="24"/>
      <w:lang w:bidi="ar-SA"/>
    </w:rPr>
  </w:style>
  <w:style w:type="paragraph" w:styleId="Xl32" w:customStyle="1">
    <w:name w:val="xl32"/>
    <w:basedOn w:val="Normal1"/>
    <w:uiPriority w:val="99"/>
    <w:qFormat/>
    <w:rsid w:val="00fc40b3"/>
    <w:pPr>
      <w:widowControl/>
      <w:pBdr>
        <w:left w:val="single" w:sz="4" w:space="0" w:color="000000"/>
      </w:pBdr>
      <w:spacing w:beforeAutospacing="1" w:afterAutospacing="1"/>
    </w:pPr>
    <w:rPr>
      <w:rFonts w:cs="Times New Roman"/>
      <w:szCs w:val="24"/>
      <w:lang w:bidi="ar-SA"/>
    </w:rPr>
  </w:style>
  <w:style w:type="paragraph" w:styleId="Xl33" w:customStyle="1">
    <w:name w:val="xl33"/>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b/>
      <w:bCs/>
      <w:szCs w:val="24"/>
      <w:lang w:bidi="ar-SA"/>
    </w:rPr>
  </w:style>
  <w:style w:type="paragraph" w:styleId="Xl34" w:customStyle="1">
    <w:name w:val="xl3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5" w:customStyle="1">
    <w:name w:val="xl35"/>
    <w:basedOn w:val="Normal1"/>
    <w:uiPriority w:val="99"/>
    <w:qFormat/>
    <w:rsid w:val="00fc40b3"/>
    <w:pPr>
      <w:widowControl/>
      <w:pBdr>
        <w:top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6" w:customStyle="1">
    <w:name w:val="xl36"/>
    <w:basedOn w:val="Normal1"/>
    <w:uiPriority w:val="99"/>
    <w:qFormat/>
    <w:rsid w:val="00fc40b3"/>
    <w:pPr>
      <w:widowControl/>
      <w:pBdr>
        <w:top w:val="single" w:sz="4" w:space="0" w:color="000000"/>
        <w:bottom w:val="single" w:sz="4" w:space="0" w:color="000000"/>
        <w:right w:val="single" w:sz="4" w:space="0" w:color="000000"/>
      </w:pBdr>
      <w:shd w:val="clear" w:color="auto" w:fill="FFFF00"/>
      <w:spacing w:beforeAutospacing="1" w:afterAutospacing="1"/>
      <w:jc w:val="center"/>
    </w:pPr>
    <w:rPr>
      <w:rFonts w:cs="Times New Roman"/>
      <w:szCs w:val="24"/>
      <w:lang w:bidi="ar-SA"/>
    </w:rPr>
  </w:style>
  <w:style w:type="paragraph" w:styleId="Xl37" w:customStyle="1">
    <w:name w:val="xl37"/>
    <w:basedOn w:val="Normal1"/>
    <w:uiPriority w:val="99"/>
    <w:qFormat/>
    <w:rsid w:val="00fc40b3"/>
    <w:pPr>
      <w:widowControl/>
      <w:pBdr>
        <w:top w:val="single" w:sz="4" w:space="0" w:color="000000"/>
        <w:bottom w:val="single" w:sz="4" w:space="0" w:color="000000"/>
      </w:pBdr>
      <w:spacing w:beforeAutospacing="1" w:afterAutospacing="1"/>
    </w:pPr>
    <w:rPr>
      <w:rFonts w:cs="Times New Roman"/>
      <w:szCs w:val="24"/>
      <w:lang w:bidi="ar-SA"/>
    </w:rPr>
  </w:style>
  <w:style w:type="paragraph" w:styleId="Xl38" w:customStyle="1">
    <w:name w:val="xl38"/>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pPr>
    <w:rPr>
      <w:rFonts w:cs="Times New Roman"/>
      <w:szCs w:val="24"/>
      <w:lang w:bidi="ar-SA"/>
    </w:rPr>
  </w:style>
  <w:style w:type="paragraph" w:styleId="Xl39" w:customStyle="1">
    <w:name w:val="xl39"/>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szCs w:val="24"/>
      <w:lang w:bidi="ar-SA"/>
    </w:rPr>
  </w:style>
  <w:style w:type="paragraph" w:styleId="Xl40" w:customStyle="1">
    <w:name w:val="xl40"/>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i/>
      <w:iCs/>
      <w:sz w:val="16"/>
      <w:szCs w:val="16"/>
      <w:lang w:bidi="ar-SA"/>
    </w:rPr>
  </w:style>
  <w:style w:type="paragraph" w:styleId="Xl41" w:customStyle="1">
    <w:name w:val="xl41"/>
    <w:basedOn w:val="Normal1"/>
    <w:uiPriority w:val="99"/>
    <w:qFormat/>
    <w:rsid w:val="00fc40b3"/>
    <w:pPr>
      <w:widowControl/>
      <w:pBdr>
        <w:top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2" w:customStyle="1">
    <w:name w:val="xl42"/>
    <w:basedOn w:val="Normal1"/>
    <w:uiPriority w:val="99"/>
    <w:qFormat/>
    <w:rsid w:val="00fc40b3"/>
    <w:pPr>
      <w:widowControl/>
      <w:pBdr>
        <w:top w:val="single" w:sz="4" w:space="0" w:color="000000"/>
        <w:bottom w:val="single" w:sz="4" w:space="0" w:color="000000"/>
        <w:right w:val="single" w:sz="4" w:space="0" w:color="000000"/>
      </w:pBdr>
      <w:shd w:val="clear" w:color="auto" w:fill="C0C0C0"/>
      <w:spacing w:beforeAutospacing="1" w:afterAutospacing="1"/>
    </w:pPr>
    <w:rPr>
      <w:rFonts w:cs="Times New Roman"/>
      <w:szCs w:val="24"/>
      <w:lang w:bidi="ar-SA"/>
    </w:rPr>
  </w:style>
  <w:style w:type="paragraph" w:styleId="Xl43" w:customStyle="1">
    <w:name w:val="xl43"/>
    <w:basedOn w:val="Normal1"/>
    <w:uiPriority w:val="99"/>
    <w:qFormat/>
    <w:rsid w:val="00fc40b3"/>
    <w:pPr>
      <w:widowControl/>
      <w:pBdr>
        <w:top w:val="single" w:sz="4" w:space="0" w:color="000000"/>
        <w:left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4" w:customStyle="1">
    <w:name w:val="xl4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pPr>
    <w:rPr>
      <w:rFonts w:cs="Times New Roman"/>
      <w:szCs w:val="24"/>
      <w:lang w:bidi="ar-SA"/>
    </w:rPr>
  </w:style>
  <w:style w:type="paragraph" w:styleId="Pginas" w:customStyle="1">
    <w:name w:val="Páginas"/>
    <w:basedOn w:val="BodyText"/>
    <w:uiPriority w:val="99"/>
    <w:qFormat/>
    <w:rsid w:val="00fc40b3"/>
    <w:pPr>
      <w:keepNext w:val="true"/>
      <w:widowControl/>
      <w:suppressAutoHyphens w:val="true"/>
      <w:spacing w:before="0" w:after="0"/>
    </w:pPr>
    <w:rPr>
      <w:rFonts w:cs="Times New Roman"/>
      <w:b/>
      <w:szCs w:val="20"/>
      <w:lang w:bidi="ar-SA"/>
    </w:rPr>
  </w:style>
  <w:style w:type="paragraph" w:styleId="Tab" w:customStyle="1">
    <w:name w:val="tab"/>
    <w:basedOn w:val="Normal1"/>
    <w:uiPriority w:val="99"/>
    <w:qFormat/>
    <w:rsid w:val="00fc40b3"/>
    <w:pPr>
      <w:widowControl/>
      <w:ind w:hanging="142" w:left="851"/>
      <w:jc w:val="both"/>
    </w:pPr>
    <w:rPr>
      <w:rFonts w:cs="Times New Roman"/>
      <w:lang w:bidi="ar-SA"/>
    </w:rPr>
  </w:style>
  <w:style w:type="paragraph" w:styleId="ListBullet">
    <w:name w:val="List Bullet"/>
    <w:basedOn w:val="Normal1"/>
    <w:autoRedefine/>
    <w:uiPriority w:val="99"/>
    <w:rsid w:val="00fc40b3"/>
    <w:pPr>
      <w:widowControl/>
      <w:tabs>
        <w:tab w:val="clear" w:pos="720"/>
        <w:tab w:val="left" w:pos="360" w:leader="none"/>
      </w:tabs>
      <w:ind w:hanging="360" w:left="360"/>
    </w:pPr>
    <w:rPr>
      <w:rFonts w:cs="Times New Roman"/>
      <w:lang w:bidi="ar-SA"/>
    </w:rPr>
  </w:style>
  <w:style w:type="paragraph" w:styleId="STN1" w:customStyle="1">
    <w:name w:val="STN 1"/>
    <w:next w:val="STNormal"/>
    <w:uiPriority w:val="99"/>
    <w:qFormat/>
    <w:rsid w:val="00fc40b3"/>
    <w:pPr>
      <w:widowControl w:val="false"/>
      <w:tabs>
        <w:tab w:val="clear" w:pos="720"/>
        <w:tab w:val="left" w:pos="709" w:leader="none"/>
      </w:tabs>
      <w:bidi w:val="0"/>
      <w:spacing w:before="0" w:after="120"/>
      <w:ind w:hanging="709" w:left="709"/>
      <w:jc w:val="both"/>
    </w:pPr>
    <w:rPr>
      <w:rFonts w:ascii="Arial" w:hAnsi="Arial" w:eastAsia="Book Antiqua" w:cs="Book Antiqua"/>
      <w:color w:val="333399"/>
      <w:kern w:val="0"/>
      <w:sz w:val="20"/>
      <w:szCs w:val="24"/>
      <w:lang w:val="es-ES" w:eastAsia="zh-CN" w:bidi="hi-IN"/>
    </w:rPr>
  </w:style>
  <w:style w:type="paragraph" w:styleId="STNormal" w:customStyle="1">
    <w:name w:val="STNormal"/>
    <w:basedOn w:val="Normal1"/>
    <w:uiPriority w:val="99"/>
    <w:qFormat/>
    <w:rsid w:val="00fc40b3"/>
    <w:pPr>
      <w:widowControl/>
      <w:jc w:val="both"/>
    </w:pPr>
    <w:rPr>
      <w:rFonts w:cs="Times New Roman"/>
      <w:lang w:bidi="ar-SA"/>
    </w:rPr>
  </w:style>
  <w:style w:type="paragraph" w:styleId="STN2" w:customStyle="1">
    <w:name w:val="STN 2"/>
    <w:next w:val="STNormal"/>
    <w:uiPriority w:val="99"/>
    <w:qFormat/>
    <w:rsid w:val="00fc40b3"/>
    <w:pPr>
      <w:widowControl w:val="false"/>
      <w:tabs>
        <w:tab w:val="clear" w:pos="720"/>
        <w:tab w:val="left" w:pos="709" w:leader="none"/>
      </w:tabs>
      <w:bidi w:val="0"/>
      <w:spacing w:before="0" w:after="240"/>
      <w:ind w:hanging="709" w:left="709"/>
      <w:jc w:val="both"/>
    </w:pPr>
    <w:rPr>
      <w:rFonts w:ascii="Arial" w:hAnsi="Arial" w:eastAsia="Book Antiqua" w:cs="Book Antiqua"/>
      <w:color w:val="333399"/>
      <w:kern w:val="0"/>
      <w:sz w:val="20"/>
      <w:szCs w:val="24"/>
      <w:lang w:val="es-ES" w:eastAsia="zh-CN" w:bidi="hi-IN"/>
    </w:rPr>
  </w:style>
  <w:style w:type="paragraph" w:styleId="STN3" w:customStyle="1">
    <w:name w:val="STN 3"/>
    <w:next w:val="STNormal"/>
    <w:uiPriority w:val="99"/>
    <w:qFormat/>
    <w:rsid w:val="00fc40b3"/>
    <w:pPr>
      <w:widowControl w:val="false"/>
      <w:tabs>
        <w:tab w:val="clear" w:pos="720"/>
        <w:tab w:val="left" w:pos="709" w:leader="none"/>
      </w:tabs>
      <w:bidi w:val="0"/>
      <w:spacing w:before="120" w:after="120"/>
      <w:ind w:hanging="709" w:left="709"/>
      <w:jc w:val="both"/>
    </w:pPr>
    <w:rPr>
      <w:rFonts w:ascii="Arial" w:hAnsi="Arial" w:eastAsia="Book Antiqua" w:cs="Book Antiqua"/>
      <w:bCs/>
      <w:color w:val="333399"/>
      <w:kern w:val="0"/>
      <w:sz w:val="20"/>
      <w:szCs w:val="24"/>
      <w:lang w:val="es-ES" w:eastAsia="zh-CN" w:bidi="hi-IN"/>
    </w:rPr>
  </w:style>
  <w:style w:type="paragraph" w:styleId="Tabla" w:customStyle="1">
    <w:name w:val="tabla"/>
    <w:basedOn w:val="Normal1"/>
    <w:uiPriority w:val="99"/>
    <w:qFormat/>
    <w:rsid w:val="00fc40b3"/>
    <w:pPr>
      <w:widowControl/>
      <w:tabs>
        <w:tab w:val="clear" w:pos="720"/>
        <w:tab w:val="left" w:pos="567" w:leader="none"/>
      </w:tabs>
      <w:spacing w:lineRule="auto" w:line="360"/>
      <w:jc w:val="both"/>
    </w:pPr>
    <w:rPr>
      <w:rFonts w:cs="Times New Roman"/>
      <w:lang w:bidi="ar-SA"/>
    </w:rPr>
  </w:style>
  <w:style w:type="paragraph" w:styleId="Indexado" w:customStyle="1">
    <w:name w:val="Indexado"/>
    <w:basedOn w:val="Normal1"/>
    <w:uiPriority w:val="99"/>
    <w:qFormat/>
    <w:rsid w:val="00fc40b3"/>
    <w:pPr>
      <w:widowControl/>
      <w:numPr>
        <w:ilvl w:val="0"/>
        <w:numId w:val="2"/>
      </w:numPr>
      <w:jc w:val="both"/>
    </w:pPr>
    <w:rPr>
      <w:rFonts w:cs="Times New Roman"/>
      <w:lang w:bidi="ar-SA"/>
    </w:rPr>
  </w:style>
  <w:style w:type="paragraph" w:styleId="IndexadoNegrita" w:customStyle="1">
    <w:name w:val="Indexado Negrita"/>
    <w:basedOn w:val="Indexado"/>
    <w:next w:val="Indexado"/>
    <w:uiPriority w:val="99"/>
    <w:qFormat/>
    <w:rsid w:val="00fc40b3"/>
    <w:pPr>
      <w:numPr>
        <w:ilvl w:val="0"/>
        <w:numId w:val="0"/>
      </w:numPr>
      <w:ind w:hanging="284" w:left="284"/>
    </w:pPr>
    <w:rPr>
      <w:b/>
      <w:bCs/>
    </w:rPr>
  </w:style>
  <w:style w:type="paragraph" w:styleId="Normalindexpunt" w:customStyle="1">
    <w:name w:val="Normal_index_punt"/>
    <w:basedOn w:val="Normal1"/>
    <w:uiPriority w:val="99"/>
    <w:qFormat/>
    <w:rsid w:val="00fc40b3"/>
    <w:pPr>
      <w:ind w:hanging="283" w:left="567"/>
      <w:jc w:val="both"/>
    </w:pPr>
    <w:rPr>
      <w:rFonts w:cs="Times New Roman"/>
      <w:lang w:bidi="ar-SA"/>
    </w:rPr>
  </w:style>
  <w:style w:type="paragraph" w:styleId="ListBullet2">
    <w:name w:val="List Bullet 2"/>
    <w:basedOn w:val="Normal1"/>
    <w:autoRedefine/>
    <w:uiPriority w:val="99"/>
    <w:rsid w:val="00fc40b3"/>
    <w:pPr>
      <w:widowControl/>
      <w:numPr>
        <w:ilvl w:val="0"/>
        <w:numId w:val="1"/>
      </w:numPr>
    </w:pPr>
    <w:rPr>
      <w:rFonts w:cs="Times New Roman"/>
      <w:lang w:bidi="ar-SA"/>
    </w:rPr>
  </w:style>
  <w:style w:type="paragraph" w:styleId="ListBullet3">
    <w:name w:val="List Bullet 3"/>
    <w:basedOn w:val="Normal1"/>
    <w:autoRedefine/>
    <w:uiPriority w:val="99"/>
    <w:rsid w:val="00fc40b3"/>
    <w:pPr>
      <w:widowControl/>
      <w:numPr>
        <w:ilvl w:val="0"/>
        <w:numId w:val="3"/>
      </w:numPr>
      <w:shd w:val="pct20" w:color="auto" w:fill="FFFFFF"/>
    </w:pPr>
    <w:rPr>
      <w:rFonts w:ascii="Arial Narrow" w:hAnsi="Arial Narrow" w:cs="Times New Roman"/>
      <w:lang w:bidi="ar-SA"/>
    </w:rPr>
  </w:style>
  <w:style w:type="paragraph" w:styleId="Textoindependiente31" w:customStyle="1">
    <w:name w:val="Texto independiente 31"/>
    <w:basedOn w:val="Normal1"/>
    <w:uiPriority w:val="99"/>
    <w:qFormat/>
    <w:rsid w:val="00fc40b3"/>
    <w:pPr>
      <w:widowControl/>
      <w:jc w:val="both"/>
    </w:pPr>
    <w:rPr>
      <w:rFonts w:cs="Times New Roman"/>
      <w:lang w:bidi="ar-SA"/>
    </w:rPr>
  </w:style>
  <w:style w:type="paragraph" w:styleId="DocumentMap">
    <w:name w:val="Document Map"/>
    <w:basedOn w:val="Normal1"/>
    <w:link w:val="MapadeldocumentoCar"/>
    <w:uiPriority w:val="99"/>
    <w:semiHidden/>
    <w:qFormat/>
    <w:rsid w:val="00fc40b3"/>
    <w:pPr>
      <w:widowControl/>
      <w:shd w:val="clear" w:color="auto" w:fill="000080"/>
      <w:jc w:val="both"/>
    </w:pPr>
    <w:rPr>
      <w:rFonts w:ascii="Tahoma" w:hAnsi="Tahoma" w:cs="Times New Roman"/>
      <w:lang w:bidi="ar-SA"/>
    </w:rPr>
  </w:style>
  <w:style w:type="paragraph" w:styleId="Articulado" w:customStyle="1">
    <w:name w:val="Articulado"/>
    <w:basedOn w:val="BodyText"/>
    <w:uiPriority w:val="99"/>
    <w:qFormat/>
    <w:rsid w:val="00fc40b3"/>
    <w:pPr>
      <w:widowControl/>
      <w:spacing w:lineRule="exact" w:line="280" w:before="0" w:after="240"/>
      <w:jc w:val="both"/>
    </w:pPr>
    <w:rPr>
      <w:rFonts w:cs="Times New Roman"/>
      <w:sz w:val="23"/>
      <w:szCs w:val="20"/>
      <w:lang w:val="es-ES_tradnl" w:bidi="ar-SA"/>
    </w:rPr>
  </w:style>
  <w:style w:type="paragraph" w:styleId="Normal2" w:customStyle="1">
    <w:name w:val="Normal2"/>
    <w:basedOn w:val="Normal1"/>
    <w:uiPriority w:val="99"/>
    <w:qFormat/>
    <w:rsid w:val="00fc40b3"/>
    <w:pPr>
      <w:keepNext w:val="true"/>
      <w:widowControl/>
      <w:suppressAutoHyphens w:val="true"/>
      <w:jc w:val="center"/>
    </w:pPr>
    <w:rPr>
      <w:rFonts w:cs="Times New Roman"/>
      <w:b/>
      <w:sz w:val="16"/>
      <w:szCs w:val="24"/>
      <w:lang w:val="es-ES_tradnl" w:bidi="ar-SA"/>
    </w:rPr>
  </w:style>
  <w:style w:type="paragraph" w:styleId="Font6" w:customStyle="1">
    <w:name w:val="font6"/>
    <w:basedOn w:val="Normal1"/>
    <w:uiPriority w:val="99"/>
    <w:qFormat/>
    <w:rsid w:val="00fc40b3"/>
    <w:pPr>
      <w:widowControl/>
      <w:spacing w:beforeAutospacing="1" w:afterAutospacing="1"/>
    </w:pPr>
    <w:rPr>
      <w:rFonts w:eastAsia="Arial Unicode MS"/>
      <w:sz w:val="16"/>
      <w:szCs w:val="16"/>
      <w:lang w:bidi="ar-SA"/>
    </w:rPr>
  </w:style>
  <w:style w:type="paragraph" w:styleId="BodyTextIndent2">
    <w:name w:val="Body Text Indent 2"/>
    <w:basedOn w:val="Normal1"/>
    <w:link w:val="Sangra2detindependienteCar"/>
    <w:uiPriority w:val="99"/>
    <w:qFormat/>
    <w:rsid w:val="00fc40b3"/>
    <w:pPr>
      <w:widowControl/>
      <w:ind w:left="284"/>
      <w:jc w:val="both"/>
    </w:pPr>
    <w:rPr>
      <w:rFonts w:cs="Times New Roman"/>
      <w:color w:val="0000FF"/>
      <w:lang w:bidi="ar-SA"/>
    </w:rPr>
  </w:style>
  <w:style w:type="paragraph" w:styleId="Font5" w:customStyle="1">
    <w:name w:val="font5"/>
    <w:basedOn w:val="Normal1"/>
    <w:uiPriority w:val="99"/>
    <w:qFormat/>
    <w:rsid w:val="00fc40b3"/>
    <w:pPr>
      <w:widowControl/>
      <w:spacing w:before="100" w:after="100"/>
    </w:pPr>
    <w:rPr>
      <w:rFonts w:cs="Times New Roman"/>
      <w:lang w:bidi="ar-SA"/>
    </w:rPr>
  </w:style>
  <w:style w:type="paragraph" w:styleId="Normalin2" w:customStyle="1">
    <w:name w:val="Normal_in_2"/>
    <w:basedOn w:val="Normal1"/>
    <w:uiPriority w:val="99"/>
    <w:qFormat/>
    <w:rsid w:val="00fc40b3"/>
    <w:pPr>
      <w:widowControl/>
      <w:tabs>
        <w:tab w:val="clear" w:pos="720"/>
        <w:tab w:val="left" w:pos="360" w:leader="none"/>
      </w:tabs>
      <w:ind w:hanging="340" w:left="340"/>
    </w:pPr>
    <w:rPr>
      <w:rFonts w:cs="Times New Roman"/>
      <w:szCs w:val="24"/>
      <w:lang w:bidi="ar-SA"/>
    </w:rPr>
  </w:style>
  <w:style w:type="paragraph" w:styleId="Tab11" w:customStyle="1">
    <w:name w:val="tab 1"/>
    <w:basedOn w:val="Normal1"/>
    <w:autoRedefine/>
    <w:uiPriority w:val="99"/>
    <w:qFormat/>
    <w:rsid w:val="00fc40b3"/>
    <w:pPr>
      <w:keepNext w:val="true"/>
      <w:widowControl/>
      <w:numPr>
        <w:ilvl w:val="0"/>
        <w:numId w:val="4"/>
      </w:numPr>
      <w:suppressAutoHyphens w:val="true"/>
      <w:ind w:hanging="340" w:left="340"/>
    </w:pPr>
    <w:rPr>
      <w:rFonts w:cs="Times New Roman"/>
      <w:szCs w:val="24"/>
      <w:lang w:bidi="ar-SA"/>
    </w:rPr>
  </w:style>
  <w:style w:type="paragraph" w:styleId="Xl22" w:customStyle="1">
    <w:name w:val="xl22"/>
    <w:basedOn w:val="Normal1"/>
    <w:uiPriority w:val="99"/>
    <w:qFormat/>
    <w:rsid w:val="00fc40b3"/>
    <w:pPr>
      <w:widowControl/>
      <w:spacing w:beforeAutospacing="1" w:afterAutospacing="1"/>
      <w:jc w:val="center"/>
    </w:pPr>
    <w:rPr>
      <w:rFonts w:eastAsia="Arial Unicode MS"/>
      <w:sz w:val="16"/>
      <w:szCs w:val="16"/>
      <w:lang w:bidi="ar-SA"/>
    </w:rPr>
  </w:style>
  <w:style w:type="paragraph" w:styleId="Xl23" w:customStyle="1">
    <w:name w:val="xl23"/>
    <w:basedOn w:val="Normal1"/>
    <w:uiPriority w:val="99"/>
    <w:qFormat/>
    <w:rsid w:val="00fc40b3"/>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eastAsia="Arial Unicode MS"/>
      <w:sz w:val="16"/>
      <w:szCs w:val="16"/>
      <w:lang w:bidi="ar-SA"/>
    </w:rPr>
  </w:style>
  <w:style w:type="paragraph" w:styleId="Normalnumerado" w:customStyle="1">
    <w:name w:val="Normal_numerado"/>
    <w:basedOn w:val="Normal1"/>
    <w:next w:val="Normal1"/>
    <w:uiPriority w:val="99"/>
    <w:qFormat/>
    <w:rsid w:val="00fc40b3"/>
    <w:pPr>
      <w:widowControl/>
      <w:jc w:val="both"/>
    </w:pPr>
    <w:rPr>
      <w:rFonts w:ascii="Times New Roman" w:hAnsi="Times New Roman" w:cs="Times New Roman"/>
      <w:lang w:bidi="ar-SA"/>
    </w:rPr>
  </w:style>
  <w:style w:type="paragraph" w:styleId="Xl46" w:customStyle="1">
    <w:name w:val="xl46"/>
    <w:basedOn w:val="Normal1"/>
    <w:uiPriority w:val="99"/>
    <w:qFormat/>
    <w:rsid w:val="00fc40b3"/>
    <w:pPr>
      <w:widowControl/>
      <w:pBdr>
        <w:top w:val="single" w:sz="8" w:space="0" w:color="000000"/>
        <w:left w:val="single" w:sz="4" w:space="0" w:color="000000"/>
        <w:bottom w:val="single" w:sz="4" w:space="0" w:color="000000"/>
      </w:pBdr>
      <w:spacing w:beforeAutospacing="1" w:afterAutospacing="1"/>
      <w:textAlignment w:val="center"/>
    </w:pPr>
    <w:rPr>
      <w:rFonts w:eastAsia="Arial Unicode MS"/>
      <w:b/>
      <w:bCs/>
      <w:sz w:val="16"/>
      <w:szCs w:val="16"/>
      <w:lang w:bidi="ar-SA"/>
    </w:rPr>
  </w:style>
  <w:style w:type="paragraph" w:styleId="EstiloTtulo1" w:customStyle="1">
    <w:name w:val="Estilo Título 1"/>
    <w:uiPriority w:val="99"/>
    <w:qFormat/>
    <w:rsid w:val="00fc40b3"/>
    <w:pPr>
      <w:keepNext w:val="false"/>
      <w:widowControl w:val="false"/>
      <w:tabs>
        <w:tab w:val="clear" w:pos="720"/>
        <w:tab w:val="left" w:pos="574" w:leader="none"/>
      </w:tabs>
      <w:bidi w:val="0"/>
      <w:spacing w:before="0" w:after="0"/>
      <w:ind w:hanging="431" w:left="431"/>
      <w:jc w:val="both"/>
    </w:pPr>
    <w:rPr>
      <w:rFonts w:ascii="Arial" w:hAnsi="Arial" w:eastAsia="Book Antiqua" w:cs="Book Antiqua"/>
      <w:color w:val="auto"/>
      <w:kern w:val="0"/>
      <w:sz w:val="24"/>
      <w:szCs w:val="24"/>
      <w:lang w:val="es-ES" w:eastAsia="zh-CN" w:bidi="hi-IN"/>
    </w:rPr>
  </w:style>
  <w:style w:type="paragraph" w:styleId="EstiloTtulo4Automtico" w:customStyle="1">
    <w:name w:val="Estilo Título 4 + Automático"/>
    <w:uiPriority w:val="99"/>
    <w:qFormat/>
    <w:rsid w:val="00fc40b3"/>
    <w:pPr>
      <w:widowControl w:val="false"/>
      <w:tabs>
        <w:tab w:val="clear" w:pos="720"/>
        <w:tab w:val="left" w:pos="1006" w:leader="none"/>
      </w:tabs>
      <w:bidi w:val="0"/>
      <w:spacing w:before="0" w:after="0"/>
      <w:ind w:hanging="864" w:left="1006"/>
      <w:jc w:val="left"/>
    </w:pPr>
    <w:rPr>
      <w:rFonts w:ascii="Book Antiqua" w:hAnsi="Book Antiqua" w:eastAsia="Book Antiqua" w:cs="Book Antiqua"/>
      <w:color w:val="auto"/>
      <w:kern w:val="0"/>
      <w:sz w:val="24"/>
      <w:szCs w:val="24"/>
      <w:lang w:val="es-ES" w:eastAsia="zh-CN" w:bidi="hi-IN"/>
    </w:rPr>
  </w:style>
  <w:style w:type="paragraph" w:styleId="List2">
    <w:name w:val="List 2"/>
    <w:basedOn w:val="Normal1"/>
    <w:uiPriority w:val="99"/>
    <w:qFormat/>
    <w:rsid w:val="00fc40b3"/>
    <w:pPr>
      <w:widowControl/>
      <w:ind w:hanging="283" w:left="566"/>
      <w:jc w:val="both"/>
    </w:pPr>
    <w:rPr>
      <w:rFonts w:cs="Times New Roman"/>
      <w:lang w:bidi="ar-SA"/>
    </w:rPr>
  </w:style>
  <w:style w:type="paragraph" w:styleId="List3">
    <w:name w:val="List 3"/>
    <w:basedOn w:val="Normal1"/>
    <w:uiPriority w:val="99"/>
    <w:qFormat/>
    <w:rsid w:val="00fc40b3"/>
    <w:pPr>
      <w:widowControl/>
      <w:ind w:hanging="283" w:left="849"/>
      <w:jc w:val="both"/>
    </w:pPr>
    <w:rPr>
      <w:rFonts w:cs="Times New Roman"/>
      <w:lang w:bidi="ar-SA"/>
    </w:rPr>
  </w:style>
  <w:style w:type="paragraph" w:styleId="Salutation">
    <w:name w:val="Salutation"/>
    <w:basedOn w:val="Normal1"/>
    <w:next w:val="Normal1"/>
    <w:link w:val="SaludoCar"/>
    <w:uiPriority w:val="99"/>
    <w:rsid w:val="00fc40b3"/>
    <w:pPr>
      <w:widowControl/>
      <w:jc w:val="both"/>
    </w:pPr>
    <w:rPr>
      <w:rFonts w:cs="Times New Roman"/>
      <w:lang w:bidi="ar-SA"/>
    </w:rPr>
  </w:style>
  <w:style w:type="paragraph" w:styleId="ListContinue">
    <w:name w:val="List Continue"/>
    <w:basedOn w:val="Normal1"/>
    <w:uiPriority w:val="99"/>
    <w:rsid w:val="00fc40b3"/>
    <w:pPr>
      <w:widowControl/>
      <w:spacing w:before="0" w:after="120"/>
      <w:ind w:left="283"/>
      <w:jc w:val="both"/>
    </w:pPr>
    <w:rPr>
      <w:rFonts w:cs="Times New Roman"/>
      <w:lang w:bidi="ar-SA"/>
    </w:rPr>
  </w:style>
  <w:style w:type="paragraph" w:styleId="ListContinue2">
    <w:name w:val="List Continue 2"/>
    <w:basedOn w:val="Normal1"/>
    <w:uiPriority w:val="99"/>
    <w:rsid w:val="00fc40b3"/>
    <w:pPr>
      <w:widowControl/>
      <w:spacing w:before="0" w:after="120"/>
      <w:ind w:left="566"/>
      <w:jc w:val="both"/>
    </w:pPr>
    <w:rPr>
      <w:rFonts w:cs="Times New Roman"/>
      <w:lang w:bidi="ar-SA"/>
    </w:rPr>
  </w:style>
  <w:style w:type="paragraph" w:styleId="ListContinue3">
    <w:name w:val="List Continue 3"/>
    <w:basedOn w:val="Normal1"/>
    <w:uiPriority w:val="99"/>
    <w:rsid w:val="00fc40b3"/>
    <w:pPr>
      <w:widowControl/>
      <w:spacing w:before="0" w:after="120"/>
      <w:ind w:left="849"/>
      <w:jc w:val="both"/>
    </w:pPr>
    <w:rPr>
      <w:rFonts w:cs="Times New Roman"/>
      <w:lang w:bidi="ar-SA"/>
    </w:rPr>
  </w:style>
  <w:style w:type="paragraph" w:styleId="ListContinue4">
    <w:name w:val="List Continue 4"/>
    <w:basedOn w:val="Normal1"/>
    <w:uiPriority w:val="99"/>
    <w:rsid w:val="00fc40b3"/>
    <w:pPr>
      <w:widowControl/>
      <w:spacing w:before="0" w:after="120"/>
      <w:ind w:left="1132"/>
      <w:jc w:val="both"/>
    </w:pPr>
    <w:rPr>
      <w:rFonts w:cs="Times New Roman"/>
      <w:lang w:bidi="ar-SA"/>
    </w:rPr>
  </w:style>
  <w:style w:type="paragraph" w:styleId="ListContinue5">
    <w:name w:val="List Continue 5"/>
    <w:basedOn w:val="Normal1"/>
    <w:uiPriority w:val="99"/>
    <w:rsid w:val="00fc40b3"/>
    <w:pPr>
      <w:widowControl/>
      <w:spacing w:before="0" w:after="120"/>
      <w:ind w:left="1415"/>
      <w:jc w:val="both"/>
    </w:pPr>
    <w:rPr>
      <w:rFonts w:cs="Times New Roman"/>
      <w:lang w:bidi="ar-SA"/>
    </w:rPr>
  </w:style>
  <w:style w:type="paragraph" w:styleId="Remite" w:customStyle="1">
    <w:name w:val="Remite"/>
    <w:basedOn w:val="Normal1"/>
    <w:uiPriority w:val="99"/>
    <w:qFormat/>
    <w:rsid w:val="00fc40b3"/>
    <w:pPr>
      <w:widowControl/>
      <w:jc w:val="both"/>
    </w:pPr>
    <w:rPr>
      <w:rFonts w:cs="Times New Roman"/>
      <w:lang w:bidi="ar-SA"/>
    </w:rPr>
  </w:style>
  <w:style w:type="paragraph" w:styleId="Lneadereferencia" w:customStyle="1">
    <w:name w:val="Línea de referencia"/>
    <w:basedOn w:val="BodyText"/>
    <w:uiPriority w:val="99"/>
    <w:qFormat/>
    <w:rsid w:val="00fc40b3"/>
    <w:pPr>
      <w:widowControl/>
      <w:spacing w:before="0" w:after="0"/>
      <w:jc w:val="both"/>
    </w:pPr>
    <w:rPr>
      <w:rFonts w:cs="Times New Roman"/>
      <w:szCs w:val="20"/>
      <w:lang w:bidi="ar-SA"/>
    </w:rPr>
  </w:style>
  <w:style w:type="paragraph" w:styleId="1" w:customStyle="1">
    <w:name w:val="1"/>
    <w:basedOn w:val="Normal1"/>
    <w:next w:val="Normal1"/>
    <w:uiPriority w:val="99"/>
    <w:qFormat/>
    <w:rsid w:val="00fc40b3"/>
    <w:pPr>
      <w:widowControl/>
      <w:jc w:val="both"/>
    </w:pPr>
    <w:rPr>
      <w:rFonts w:cs="Times New Roman"/>
      <w:b/>
      <w:bCs/>
      <w:lang w:bidi="ar-SA"/>
    </w:rPr>
  </w:style>
  <w:style w:type="paragraph" w:styleId="Enum1" w:customStyle="1">
    <w:name w:val="Enum1"/>
    <w:basedOn w:val="Normal1"/>
    <w:uiPriority w:val="99"/>
    <w:qFormat/>
    <w:rsid w:val="00fc40b3"/>
    <w:pPr>
      <w:keepLines/>
      <w:widowControl/>
      <w:numPr>
        <w:ilvl w:val="0"/>
        <w:numId w:val="5"/>
      </w:numPr>
      <w:spacing w:before="180" w:after="0"/>
      <w:jc w:val="both"/>
    </w:pPr>
    <w:rPr>
      <w:rFonts w:cs="Times New Roman"/>
      <w:lang w:val="fr-FR" w:eastAsia="fr-FR" w:bidi="ar-SA"/>
    </w:rPr>
  </w:style>
  <w:style w:type="paragraph" w:styleId="NormalWeb">
    <w:name w:val="Normal (Web)"/>
    <w:basedOn w:val="Normal1"/>
    <w:uiPriority w:val="99"/>
    <w:qFormat/>
    <w:rsid w:val="00fc40b3"/>
    <w:pPr>
      <w:widowControl/>
      <w:spacing w:beforeAutospacing="1" w:afterAutospacing="1"/>
    </w:pPr>
    <w:rPr>
      <w:rFonts w:ascii="Times New Roman" w:hAnsi="Times New Roman" w:cs="Times New Roman"/>
      <w:szCs w:val="24"/>
      <w:lang w:bidi="ar-SA"/>
    </w:rPr>
  </w:style>
  <w:style w:type="paragraph" w:styleId="Continuacin1" w:customStyle="1">
    <w:name w:val="Continuación 1"/>
    <w:basedOn w:val="Normal1"/>
    <w:uiPriority w:val="99"/>
    <w:qFormat/>
    <w:rsid w:val="00fc40b3"/>
    <w:pPr>
      <w:widowControl/>
      <w:spacing w:before="80" w:after="80"/>
      <w:ind w:left="284"/>
      <w:jc w:val="both"/>
    </w:pPr>
    <w:rPr>
      <w:szCs w:val="24"/>
      <w:lang w:bidi="ar-SA"/>
    </w:rPr>
  </w:style>
  <w:style w:type="paragraph" w:styleId="Normallista" w:customStyle="1">
    <w:name w:val="Normal lista"/>
    <w:basedOn w:val="Normal1"/>
    <w:uiPriority w:val="99"/>
    <w:qFormat/>
    <w:rsid w:val="00fc40b3"/>
    <w:pPr>
      <w:numPr>
        <w:ilvl w:val="0"/>
        <w:numId w:val="6"/>
      </w:numPr>
      <w:spacing w:lineRule="auto" w:line="288" w:before="40" w:after="40"/>
      <w:jc w:val="both"/>
    </w:pPr>
    <w:rPr>
      <w:rFonts w:cs="Times New Roman"/>
      <w:spacing w:val="2"/>
      <w:sz w:val="22"/>
      <w:lang w:val="es-ES_tradnl" w:bidi="ar-SA"/>
    </w:rPr>
  </w:style>
  <w:style w:type="paragraph" w:styleId="Cuadrado1" w:customStyle="1">
    <w:name w:val="Cuadrado 1"/>
    <w:basedOn w:val="Normal1"/>
    <w:uiPriority w:val="99"/>
    <w:qFormat/>
    <w:rsid w:val="00fc40b3"/>
    <w:pPr>
      <w:widowControl/>
      <w:numPr>
        <w:ilvl w:val="0"/>
        <w:numId w:val="7"/>
      </w:numPr>
      <w:spacing w:before="80" w:after="80"/>
      <w:jc w:val="both"/>
    </w:pPr>
    <w:rPr>
      <w:szCs w:val="24"/>
      <w:lang w:bidi="ar-SA"/>
    </w:rPr>
  </w:style>
  <w:style w:type="paragraph" w:styleId="Estilo2" w:customStyle="1">
    <w:name w:val="Estilo2"/>
    <w:basedOn w:val="Normal1"/>
    <w:uiPriority w:val="99"/>
    <w:qFormat/>
    <w:rsid w:val="00fc40b3"/>
    <w:pPr>
      <w:widowControl/>
      <w:numPr>
        <w:ilvl w:val="0"/>
        <w:numId w:val="8"/>
      </w:numPr>
      <w:jc w:val="both"/>
      <w:outlineLvl w:val="0"/>
    </w:pPr>
    <w:rPr>
      <w:rFonts w:ascii="Times New Roman" w:hAnsi="Times New Roman" w:cs="Times New Roman"/>
      <w:b/>
      <w:sz w:val="32"/>
      <w:szCs w:val="32"/>
      <w:lang w:val="es-ES_tradnl" w:bidi="ar-SA"/>
    </w:rPr>
  </w:style>
  <w:style w:type="paragraph" w:styleId="Estilo3" w:customStyle="1">
    <w:name w:val="Estilo3"/>
    <w:basedOn w:val="Normal1"/>
    <w:uiPriority w:val="99"/>
    <w:qFormat/>
    <w:rsid w:val="00fc40b3"/>
    <w:pPr>
      <w:widowControl/>
      <w:numPr>
        <w:ilvl w:val="1"/>
        <w:numId w:val="8"/>
      </w:numPr>
      <w:jc w:val="both"/>
      <w:outlineLvl w:val="1"/>
    </w:pPr>
    <w:rPr>
      <w:rFonts w:ascii="Times New Roman" w:hAnsi="Times New Roman" w:cs="Times New Roman"/>
      <w:b/>
      <w:sz w:val="28"/>
      <w:szCs w:val="28"/>
      <w:lang w:val="es-ES_tradnl" w:bidi="ar-SA"/>
    </w:rPr>
  </w:style>
  <w:style w:type="paragraph" w:styleId="Listaalfabsangrada" w:customStyle="1">
    <w:name w:val="Lista alfab sangrada"/>
    <w:basedOn w:val="Normal1"/>
    <w:next w:val="Normal1"/>
    <w:uiPriority w:val="99"/>
    <w:qFormat/>
    <w:rsid w:val="00fc40b3"/>
    <w:pPr>
      <w:widowControl/>
      <w:numPr>
        <w:ilvl w:val="0"/>
        <w:numId w:val="9"/>
      </w:numPr>
      <w:tabs>
        <w:tab w:val="clear" w:pos="720"/>
        <w:tab w:val="left" w:pos="680" w:leader="none"/>
      </w:tabs>
      <w:spacing w:lineRule="exact" w:line="300"/>
      <w:ind w:right="680"/>
      <w:jc w:val="both"/>
    </w:pPr>
    <w:rPr>
      <w:rFonts w:ascii="BdE Neue Helvetica 45 Light" w:hAnsi="BdE Neue Helvetica 45 Light" w:eastAsia="Times" w:cs="Times New Roman"/>
      <w:lang w:val="es-ES_tradnl" w:bidi="ar-SA"/>
    </w:rPr>
  </w:style>
  <w:style w:type="paragraph" w:styleId="CharCharCharCharCharCharCharCharCharCharCharCharCharCharCharCharCharChar1" w:customStyle="1">
    <w:name w:val="Char Char Char Char Char Char Char Char Char Char Char Char Char Char Char Char Char Char1"/>
    <w:basedOn w:val="Normal1"/>
    <w:uiPriority w:val="99"/>
    <w:qFormat/>
    <w:rsid w:val="00e94692"/>
    <w:pPr>
      <w:widowControl/>
      <w:spacing w:lineRule="exact" w:line="240" w:before="0" w:after="160"/>
    </w:pPr>
    <w:rPr>
      <w:rFonts w:ascii="Verdana" w:hAnsi="Verdana" w:cs="Times New Roman"/>
      <w:lang w:val="en-US" w:eastAsia="en-US" w:bidi="ar-SA"/>
    </w:rPr>
  </w:style>
  <w:style w:type="paragraph" w:styleId="Textoindependiente22" w:customStyle="1">
    <w:name w:val="Texto independiente 22"/>
    <w:basedOn w:val="Normal1"/>
    <w:uiPriority w:val="99"/>
    <w:qFormat/>
    <w:rsid w:val="00e94692"/>
    <w:pPr>
      <w:widowControl/>
      <w:tabs>
        <w:tab w:val="clear" w:pos="720"/>
        <w:tab w:val="left" w:pos="4963" w:leader="none"/>
      </w:tabs>
      <w:ind w:right="170"/>
      <w:jc w:val="both"/>
    </w:pPr>
    <w:rPr>
      <w:rFonts w:cs="Times New Roman"/>
      <w:lang w:bidi="ar-SA"/>
    </w:rPr>
  </w:style>
  <w:style w:type="paragraph" w:styleId="Index1">
    <w:name w:val="index 1"/>
    <w:basedOn w:val="Normal1"/>
    <w:next w:val="Normal1"/>
    <w:autoRedefine/>
    <w:uiPriority w:val="99"/>
    <w:semiHidden/>
    <w:unhideWhenUsed/>
    <w:qFormat/>
    <w:rsid w:val="00e94692"/>
    <w:pPr>
      <w:ind w:hanging="200" w:left="200"/>
    </w:pPr>
    <w:rPr>
      <w:szCs w:val="18"/>
    </w:rPr>
  </w:style>
  <w:style w:type="paragraph" w:styleId="Indexheading1">
    <w:name w:val="index heading1"/>
    <w:basedOn w:val="Normal1"/>
    <w:next w:val="Normal1"/>
    <w:uiPriority w:val="99"/>
    <w:semiHidden/>
    <w:qFormat/>
    <w:rsid w:val="00e94692"/>
    <w:pPr>
      <w:widowControl/>
      <w:spacing w:before="240" w:after="120"/>
    </w:pPr>
    <w:rPr>
      <w:rFonts w:cs="Times New Roman"/>
      <w:b/>
      <w:u w:val="single"/>
      <w:lang w:bidi="ar-SA"/>
    </w:rPr>
  </w:style>
  <w:style w:type="paragraph" w:styleId="Index2">
    <w:name w:val="index 2"/>
    <w:basedOn w:val="Normal1"/>
    <w:next w:val="Normal1"/>
    <w:autoRedefine/>
    <w:uiPriority w:val="99"/>
    <w:semiHidden/>
    <w:qFormat/>
    <w:rsid w:val="00e94692"/>
    <w:pPr>
      <w:widowControl/>
      <w:ind w:hanging="220" w:left="440"/>
      <w:jc w:val="both"/>
    </w:pPr>
    <w:rPr>
      <w:rFonts w:cs="Times New Roman"/>
      <w:lang w:bidi="ar-SA"/>
    </w:rPr>
  </w:style>
  <w:style w:type="paragraph" w:styleId="Index3">
    <w:name w:val="index 3"/>
    <w:basedOn w:val="Normal1"/>
    <w:next w:val="Normal1"/>
    <w:autoRedefine/>
    <w:uiPriority w:val="99"/>
    <w:semiHidden/>
    <w:qFormat/>
    <w:rsid w:val="00e94692"/>
    <w:pPr>
      <w:widowControl/>
      <w:ind w:hanging="220" w:left="660"/>
      <w:jc w:val="both"/>
    </w:pPr>
    <w:rPr>
      <w:rFonts w:cs="Times New Roman"/>
      <w:lang w:bidi="ar-SA"/>
    </w:rPr>
  </w:style>
  <w:style w:type="paragraph" w:styleId="Index4">
    <w:name w:val="index 4"/>
    <w:basedOn w:val="Normal1"/>
    <w:next w:val="Normal1"/>
    <w:autoRedefine/>
    <w:uiPriority w:val="99"/>
    <w:semiHidden/>
    <w:qFormat/>
    <w:rsid w:val="00e94692"/>
    <w:pPr>
      <w:widowControl/>
      <w:ind w:hanging="220" w:left="880"/>
      <w:jc w:val="both"/>
    </w:pPr>
    <w:rPr>
      <w:rFonts w:cs="Times New Roman"/>
      <w:lang w:bidi="ar-SA"/>
    </w:rPr>
  </w:style>
  <w:style w:type="paragraph" w:styleId="Index5">
    <w:name w:val="index 5"/>
    <w:basedOn w:val="Normal1"/>
    <w:next w:val="Normal1"/>
    <w:autoRedefine/>
    <w:uiPriority w:val="99"/>
    <w:semiHidden/>
    <w:qFormat/>
    <w:rsid w:val="00e94692"/>
    <w:pPr>
      <w:widowControl/>
      <w:ind w:hanging="220" w:left="1100"/>
      <w:jc w:val="both"/>
    </w:pPr>
    <w:rPr>
      <w:rFonts w:cs="Times New Roman"/>
      <w:lang w:bidi="ar-SA"/>
    </w:rPr>
  </w:style>
  <w:style w:type="paragraph" w:styleId="Index6">
    <w:name w:val="index 6"/>
    <w:basedOn w:val="Normal1"/>
    <w:next w:val="Normal1"/>
    <w:autoRedefine/>
    <w:uiPriority w:val="99"/>
    <w:semiHidden/>
    <w:qFormat/>
    <w:rsid w:val="00e94692"/>
    <w:pPr>
      <w:widowControl/>
      <w:ind w:hanging="220" w:left="1320"/>
      <w:jc w:val="both"/>
    </w:pPr>
    <w:rPr>
      <w:rFonts w:cs="Times New Roman"/>
      <w:lang w:bidi="ar-SA"/>
    </w:rPr>
  </w:style>
  <w:style w:type="paragraph" w:styleId="Index7">
    <w:name w:val="index 7"/>
    <w:basedOn w:val="Normal1"/>
    <w:next w:val="Normal1"/>
    <w:autoRedefine/>
    <w:uiPriority w:val="99"/>
    <w:semiHidden/>
    <w:qFormat/>
    <w:rsid w:val="00e94692"/>
    <w:pPr>
      <w:widowControl/>
      <w:ind w:hanging="220" w:left="1540"/>
      <w:jc w:val="both"/>
    </w:pPr>
    <w:rPr>
      <w:rFonts w:cs="Times New Roman"/>
      <w:lang w:bidi="ar-SA"/>
    </w:rPr>
  </w:style>
  <w:style w:type="paragraph" w:styleId="Index8">
    <w:name w:val="index 8"/>
    <w:basedOn w:val="Normal1"/>
    <w:next w:val="Normal1"/>
    <w:autoRedefine/>
    <w:uiPriority w:val="99"/>
    <w:semiHidden/>
    <w:qFormat/>
    <w:rsid w:val="00e94692"/>
    <w:pPr>
      <w:widowControl/>
      <w:ind w:hanging="220" w:left="1760"/>
      <w:jc w:val="both"/>
    </w:pPr>
    <w:rPr>
      <w:rFonts w:cs="Times New Roman"/>
      <w:lang w:bidi="ar-SA"/>
    </w:rPr>
  </w:style>
  <w:style w:type="paragraph" w:styleId="Index9">
    <w:name w:val="index 9"/>
    <w:basedOn w:val="Normal1"/>
    <w:next w:val="Normal1"/>
    <w:autoRedefine/>
    <w:uiPriority w:val="99"/>
    <w:semiHidden/>
    <w:qFormat/>
    <w:rsid w:val="00e94692"/>
    <w:pPr>
      <w:widowControl/>
      <w:ind w:hanging="220" w:left="1980"/>
      <w:jc w:val="both"/>
    </w:pPr>
    <w:rPr>
      <w:rFonts w:cs="Times New Roman"/>
      <w:lang w:bidi="ar-SA"/>
    </w:rPr>
  </w:style>
  <w:style w:type="paragraph" w:styleId="Textoindependiente32" w:customStyle="1">
    <w:name w:val="Texto independiente 32"/>
    <w:basedOn w:val="Normal1"/>
    <w:uiPriority w:val="99"/>
    <w:qFormat/>
    <w:rsid w:val="00e94692"/>
    <w:pPr>
      <w:widowControl/>
      <w:jc w:val="both"/>
    </w:pPr>
    <w:rPr>
      <w:rFonts w:cs="Times New Roman"/>
      <w:lang w:bidi="ar-SA"/>
    </w:rPr>
  </w:style>
  <w:style w:type="paragraph" w:styleId="2" w:customStyle="1">
    <w:name w:val="2"/>
    <w:basedOn w:val="Normal1"/>
    <w:next w:val="Normal1"/>
    <w:uiPriority w:val="99"/>
    <w:qFormat/>
    <w:rsid w:val="00e94692"/>
    <w:pPr>
      <w:widowControl/>
      <w:jc w:val="both"/>
    </w:pPr>
    <w:rPr>
      <w:rFonts w:cs="Times New Roman"/>
      <w:b/>
      <w:bCs/>
      <w:lang w:bidi="ar-SA"/>
    </w:rPr>
  </w:style>
  <w:style w:type="paragraph" w:styleId="Estndar" w:customStyle="1">
    <w:name w:val="Estándar"/>
    <w:uiPriority w:val="99"/>
    <w:qFormat/>
    <w:rsid w:val="00e94692"/>
    <w:pPr>
      <w:widowControl w:val="false"/>
      <w:bidi w:val="0"/>
      <w:spacing w:lineRule="auto" w:line="240" w:before="0" w:after="0"/>
      <w:ind w:left="396"/>
      <w:jc w:val="left"/>
    </w:pPr>
    <w:rPr>
      <w:rFonts w:ascii="Times New Roman" w:hAnsi="Times New Roman" w:eastAsia="Times New Roman" w:cs="Times New Roman"/>
      <w:color w:val="000000"/>
      <w:kern w:val="0"/>
      <w:sz w:val="24"/>
      <w:szCs w:val="20"/>
      <w:lang w:eastAsia="es-ES" w:val="es-ES" w:bidi="hi-IN"/>
    </w:rPr>
  </w:style>
  <w:style w:type="paragraph" w:styleId="Topo1" w:customStyle="1">
    <w:name w:val="Topo 1"/>
    <w:qFormat/>
    <w:rsid w:val="00e94692"/>
    <w:pPr>
      <w:widowControl w:val="false"/>
      <w:bidi w:val="0"/>
      <w:spacing w:lineRule="auto" w:line="240" w:before="0" w:after="0"/>
      <w:ind w:left="1008"/>
      <w:jc w:val="left"/>
    </w:pPr>
    <w:rPr>
      <w:rFonts w:ascii="Times New Roman" w:hAnsi="Times New Roman" w:eastAsia="Times New Roman" w:cs="Times New Roman"/>
      <w:color w:val="000000"/>
      <w:kern w:val="0"/>
      <w:sz w:val="24"/>
      <w:szCs w:val="20"/>
      <w:lang w:eastAsia="es-ES" w:val="es-ES" w:bidi="hi-IN"/>
    </w:rPr>
  </w:style>
  <w:style w:type="paragraph" w:styleId="Epgrafe" w:customStyle="1">
    <w:name w:val="Epígrafe"/>
    <w:basedOn w:val="Normal1"/>
    <w:next w:val="Normal1"/>
    <w:uiPriority w:val="99"/>
    <w:qFormat/>
    <w:rsid w:val="00e94692"/>
    <w:pPr>
      <w:widowControl/>
      <w:jc w:val="both"/>
    </w:pPr>
    <w:rPr>
      <w:rFonts w:cs="Times New Roman"/>
      <w:b/>
      <w:bCs/>
      <w:lang w:bidi="ar-SA"/>
    </w:rPr>
  </w:style>
  <w:style w:type="paragraph" w:styleId="Licitacion3" w:customStyle="1">
    <w:name w:val="licitacion3"/>
    <w:basedOn w:val="Normal1"/>
    <w:link w:val="Licitacion3Car"/>
    <w:qFormat/>
    <w:rsid w:val="0013500f"/>
    <w:pPr>
      <w:shd w:val="clear" w:color="auto" w:fill="FFFFFF"/>
      <w:suppressAutoHyphens w:val="true"/>
      <w:spacing w:lineRule="auto" w:line="276" w:before="317" w:after="0"/>
      <w:jc w:val="both"/>
    </w:pPr>
    <w:rPr>
      <w:rFonts w:ascii="Arial Narrow" w:hAnsi="Arial Narrow" w:cs="Times New Roman"/>
      <w:b/>
      <w:color w:val="00000A"/>
      <w:kern w:val="2"/>
      <w:szCs w:val="24"/>
      <w:u w:val="single"/>
      <w:lang w:bidi="ar-SA"/>
    </w:rPr>
  </w:style>
  <w:style w:type="paragraph" w:styleId="EndnoteText">
    <w:name w:val="Endnote Text"/>
    <w:basedOn w:val="Normal1"/>
    <w:link w:val="TextonotaalfinalCar"/>
    <w:uiPriority w:val="99"/>
    <w:semiHidden/>
    <w:unhideWhenUsed/>
    <w:rsid w:val="00534d7d"/>
    <w:pPr/>
    <w:rPr>
      <w:szCs w:val="18"/>
    </w:rPr>
  </w:style>
  <w:style w:type="paragraph" w:styleId="Prrafodelista1" w:customStyle="1">
    <w:name w:val="Párrafo de lista1"/>
    <w:basedOn w:val="Normal1"/>
    <w:qFormat/>
    <w:rsid w:val="00fa5690"/>
    <w:pPr>
      <w:suppressAutoHyphens w:val="true"/>
      <w:spacing w:before="0" w:after="0"/>
      <w:ind w:left="720"/>
      <w:contextualSpacing/>
    </w:pPr>
    <w:rPr>
      <w:rFonts w:cs="Times New Roman"/>
      <w:color w:val="00000A"/>
      <w:kern w:val="2"/>
      <w:szCs w:val="18"/>
      <w:lang w:bidi="ar-SA"/>
    </w:rPr>
  </w:style>
  <w:style w:type="paragraph" w:styleId="AqualogyVieta1" w:customStyle="1">
    <w:name w:val="Aqualogy Viñeta 1"/>
    <w:basedOn w:val="Normal1"/>
    <w:link w:val="AqualogyVieta1Car"/>
    <w:autoRedefine/>
    <w:qFormat/>
    <w:rsid w:val="00fa5690"/>
    <w:pPr>
      <w:widowControl/>
      <w:numPr>
        <w:ilvl w:val="0"/>
        <w:numId w:val="10"/>
      </w:numPr>
      <w:tabs>
        <w:tab w:val="clear" w:pos="720"/>
        <w:tab w:val="left" w:pos="566" w:leader="none"/>
      </w:tabs>
      <w:suppressAutoHyphens w:val="true"/>
      <w:spacing w:lineRule="auto" w:line="300" w:before="120" w:after="0"/>
      <w:ind w:hanging="284" w:left="568"/>
      <w:jc w:val="both"/>
    </w:pPr>
    <w:rPr>
      <w:rFonts w:ascii="Gill Sans" w:hAnsi="Gill Sans" w:cs="Times New Roman"/>
      <w:sz w:val="22"/>
      <w:szCs w:val="24"/>
      <w:lang w:val="es-ES_tradnl" w:bidi="ar-SA"/>
    </w:rPr>
  </w:style>
  <w:style w:type="paragraph" w:styleId="AqualogyTexto" w:customStyle="1">
    <w:name w:val="Aqualogy Texto"/>
    <w:basedOn w:val="Normal1"/>
    <w:qFormat/>
    <w:rsid w:val="00fa5690"/>
    <w:pPr>
      <w:widowControl/>
      <w:suppressAutoHyphens w:val="true"/>
      <w:spacing w:lineRule="auto" w:line="300" w:before="120" w:after="0"/>
      <w:jc w:val="both"/>
    </w:pPr>
    <w:rPr>
      <w:rFonts w:ascii="Gill Sans" w:hAnsi="Gill Sans" w:cs="Times New Roman"/>
      <w:sz w:val="22"/>
      <w:szCs w:val="24"/>
      <w:lang w:bidi="ar-SA"/>
    </w:rPr>
  </w:style>
  <w:style w:type="paragraph" w:styleId="Clausulado" w:customStyle="1">
    <w:name w:val="Clausulado"/>
    <w:next w:val="Normal1"/>
    <w:link w:val="ClausuladoCar"/>
    <w:qFormat/>
    <w:rsid w:val="0071734e"/>
    <w:pPr>
      <w:widowControl w:val="false"/>
      <w:numPr>
        <w:ilvl w:val="1"/>
        <w:numId w:val="12"/>
      </w:numPr>
      <w:bidi w:val="0"/>
      <w:spacing w:before="0" w:after="0"/>
      <w:jc w:val="both"/>
    </w:pPr>
    <w:rPr>
      <w:rFonts w:ascii="Book Antiqua" w:hAnsi="Book Antiqua" w:eastAsia="Times New Roman" w:cs="Times New Roman"/>
      <w:color w:val="auto"/>
      <w:kern w:val="0"/>
      <w:sz w:val="24"/>
      <w:szCs w:val="24"/>
      <w:lang w:eastAsia="es-ES" w:val="es-ES" w:bidi="hi-IN"/>
    </w:rPr>
  </w:style>
  <w:style w:type="paragraph" w:styleId="Paragraph" w:customStyle="1">
    <w:name w:val="paragraph"/>
    <w:basedOn w:val="Normal1"/>
    <w:qFormat/>
    <w:rsid w:val="00297e22"/>
    <w:pPr>
      <w:widowControl/>
      <w:spacing w:beforeAutospacing="1" w:afterAutospacing="1"/>
    </w:pPr>
    <w:rPr>
      <w:rFonts w:ascii="Times New Roman" w:hAnsi="Times New Roman" w:cs="Times New Roman"/>
      <w:szCs w:val="24"/>
      <w:lang w:bidi="ar-SA"/>
    </w:rPr>
  </w:style>
  <w:style w:type="paragraph" w:styleId="Paragraphestandard" w:customStyle="1">
    <w:name w:val="Paragraphe standard"/>
    <w:basedOn w:val="Normal1"/>
    <w:qFormat/>
    <w:rsid w:val="00fd1aaa"/>
    <w:pPr>
      <w:widowControl/>
      <w:spacing w:lineRule="auto" w:line="256" w:before="280" w:after="0"/>
      <w:jc w:val="both"/>
    </w:pPr>
    <w:rPr>
      <w:rFonts w:ascii="Calibri" w:hAnsi="Calibri" w:eastAsia="Calibri" w:cs="" w:asciiTheme="minorHAnsi" w:cstheme="minorBidi" w:eastAsiaTheme="minorHAnsi" w:hAnsiTheme="minorHAnsi"/>
      <w:sz w:val="22"/>
      <w:szCs w:val="22"/>
      <w:lang w:val="en-GB" w:eastAsia="en-US" w:bidi="ar-SA"/>
    </w:rPr>
  </w:style>
  <w:style w:type="paragraph" w:styleId="Paragraphedesuite" w:customStyle="1">
    <w:name w:val="Paragraphe de suite"/>
    <w:basedOn w:val="Paragraphestandard"/>
    <w:qFormat/>
    <w:rsid w:val="00fd1aaa"/>
    <w:pPr>
      <w:spacing w:before="80" w:after="0"/>
    </w:pPr>
    <w:rPr/>
  </w:style>
  <w:style w:type="paragraph" w:styleId="Subtitle">
    <w:name w:val="Subtitle"/>
    <w:basedOn w:val="Normal1"/>
    <w:next w:val="Normal1"/>
    <w:qFormat/>
    <w:pPr>
      <w:widowControl/>
      <w:spacing w:lineRule="auto" w:line="312" w:before="120" w:after="120"/>
      <w:jc w:val="both"/>
    </w:pPr>
    <w:rPr>
      <w:b/>
      <w:bCs/>
      <w:i/>
      <w:iCs/>
      <w:color w:val="000000"/>
      <w:sz w:val="28"/>
      <w:szCs w:val="28"/>
    </w:rPr>
  </w:style>
  <w:style w:type="numbering" w:styleId="NoList" w:default="1">
    <w:name w:val="No List"/>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e94692"/>
    <w:pPr>
      <w:spacing w:after="0" w:line="240" w:lineRule="auto"/>
      <w:jc w:val="both"/>
    </w:pPr>
    <w:rPr>
      <w:lang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Mitabla">
    <w:name w:val="Mi tabla"/>
    <w:basedOn w:val="Tablaconlista4"/>
    <w:rsid w:val="00e94692"/>
    <w:rPr>
      <w:lang w:val="ca-ES" w:eastAsia="ca-ES"/>
      <w:b/>
      <w:sz w:val="16"/>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shd w:val="clear" w:color="auto" w:fill="auto"/>
    </w:tcPr>
    <w:tblStylePr w:type="firstRow">
      <w:pPr>
        <w:jc w:val="center"/>
      </w:pPr>
      <w:rPr>
        <w:b/>
        <w:bCs/>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solid" w:color="000080" w:fill="FFFFFF"/>
        <w:vAlign w:val="center"/>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pPr>
        <w:jc w:val="left"/>
      </w:pPr>
      <w:rPr>
        <w:sz w:val="16"/>
      </w:rPr>
      <w:tblPr/>
      <w:tcPr>
        <w:vAlign w:val="center"/>
      </w:tcPr>
    </w:tblStylePr>
    <w:tblStylePr w:type="band2Horz">
      <w:rPr>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clear" w:color="auto" w:fill="auto"/>
      </w:tcPr>
    </w:tblStylePr>
  </w:style>
  <w:style w:type="table" w:styleId="Tablaconlista4">
    <w:name w:val="Table List 4"/>
    <w:basedOn w:val="Tablanormal"/>
    <w:rsid w:val="00e94692"/>
    <w:pPr>
      <w:spacing w:after="0" w:line="240" w:lineRule="auto"/>
      <w:jc w:val="both"/>
    </w:pPr>
    <w:rPr>
      <w:lang w:eastAsia="es-ES"/>
      <w:sz w:val="20"/>
      <w:szCs w:val="20"/>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shd w:val="solid" w:color="808080" w:fill="FFFFFF"/>
      </w:tcPr>
    </w:tblStylePr>
  </w:style>
  <w:style w:type="table" w:styleId="Tablaconcuadrcula8">
    <w:name w:val="Table Grid 8"/>
    <w:basedOn w:val="Tablanormal"/>
    <w:rsid w:val="00e94692"/>
    <w:pPr>
      <w:spacing w:after="0" w:line="240" w:lineRule="auto"/>
      <w:jc w:val="both"/>
    </w:pPr>
    <w:rPr>
      <w:lang w:eastAsia="es-ES"/>
      <w:sz w:val="20"/>
      <w:szCs w:val="20"/>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rPr>
      <w:tblPr/>
      <w:tcPr>
        <w:tcBorders>
          <w:tl2br w:val="none" w:color="auto" w:sz="0" w:space="0"/>
          <w:tr2bl w:val="none" w:color="auto" w:sz="0" w:space="0"/>
        </w:tcBorders>
        <w:shd w:val="solid" w:color="00008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Listamedia2-nfasis1">
    <w:name w:val="Medium List 2 Accent 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 w:type="table" w:customStyle="1" w:styleId="Listamedia2-nfasis11">
    <w:name w:val="Lista media 2 - Énfasis 1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Relationship Id="rId27" Type="http://schemas.openxmlformats.org/officeDocument/2006/relationships/font" Target="fonts/font27.odttf"/><Relationship Id="rId28" Type="http://schemas.openxmlformats.org/officeDocument/2006/relationships/font" Target="fonts/font28.odttf"/><Relationship Id="rId29" Type="http://schemas.openxmlformats.org/officeDocument/2006/relationships/font" Target="fonts/font29.odttf"/><Relationship Id="rId30" Type="http://schemas.openxmlformats.org/officeDocument/2006/relationships/font" Target="fonts/font30.odttf"/><Relationship Id="rId31" Type="http://schemas.openxmlformats.org/officeDocument/2006/relationships/font" Target="fonts/font31.odttf"/><Relationship Id="rId32" Type="http://schemas.openxmlformats.org/officeDocument/2006/relationships/font" Target="fonts/font32.odttf"/><Relationship Id="rId33" Type="http://schemas.openxmlformats.org/officeDocument/2006/relationships/font" Target="fonts/font33.odttf"/><Relationship Id="rId34" Type="http://schemas.openxmlformats.org/officeDocument/2006/relationships/font" Target="fonts/font34.odttf"/><Relationship Id="rId35" Type="http://schemas.openxmlformats.org/officeDocument/2006/relationships/font" Target="fonts/font35.odttf"/><Relationship Id="rId36" Type="http://schemas.openxmlformats.org/officeDocument/2006/relationships/font" Target="fonts/font36.odttf"/><Relationship Id="rId37" Type="http://schemas.openxmlformats.org/officeDocument/2006/relationships/font" Target="fonts/font37.odttf"/>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rh5twe3h3ybF2WBg1uIrDlH8smw==">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TotalTime>
  <Application>LibreOffice/7.6.6.3$Windows_X86_64 LibreOffice_project/d97b2716a9a4a2ce1391dee1765565ea469b0ae7</Application>
  <AppVersion>15.0000</AppVersion>
  <Pages>6</Pages>
  <Words>1892</Words>
  <Characters>10253</Characters>
  <CharactersWithSpaces>12237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2022-04-27T17:49:00Z</dcterms:created>
  <dc:creator>Encarna Casas López</dc:creator>
  <dc:description/>
  <dc:language>es-ES</dc:language>
  <cp:lastModifiedBy/>
  <dcterms:modified xsi:type="dcterms:W3CDTF">2026-03-10T12:37:42Z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0x01010093FF16201F3FCE4CA1CDFBCC937733B5</vt:lpwstr>
  </property>
  <property fmtid="{D5CDD505-2E9C-101B-9397-08002B2CF9AE}" pid="3" name="Temas relacionados">
    <vt:lpwstr/>
  </property>
</Properties>
</file>