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pacing w:lineRule="auto" w:line="276" w:before="240" w:after="60"/>
        <w:ind w:firstLine="3" w:left="0" w:right="0"/>
        <w:jc w:val="center"/>
        <w:rPr/>
      </w:pPr>
      <w:bookmarkStart w:id="0" w:name="_b5zr62tnqauo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ANEXO NÚM. 5:</w:t>
        <w:br/>
        <w:t>DECLARACIÓN RESPONSABLE</w:t>
      </w:r>
      <w:r>
        <w:rPr>
          <w:rFonts w:eastAsia="Arial Narrow" w:cs="Arial Narrow" w:ascii="Arial Narrow" w:hAnsi="Arial Narrow"/>
          <w:b/>
          <w:smallCaps/>
          <w:sz w:val="22"/>
          <w:szCs w:val="22"/>
          <w:u w:val="single"/>
        </w:rPr>
        <w:t xml:space="preserve"> SOBRE CRITERIOS DE SOLVENCIA 1</w:t>
      </w:r>
    </w:p>
    <w:p>
      <w:pPr>
        <w:pStyle w:val="Normal1"/>
        <w:spacing w:lineRule="auto" w:line="276"/>
        <w:ind w:firstLine="3" w:left="0" w:right="0"/>
        <w:jc w:val="both"/>
        <w:rPr>
          <w:rFonts w:ascii="Arial Narrow" w:hAnsi="Arial Narrow" w:eastAsia="Arial Narrow" w:cs="Arial Narrow"/>
          <w:sz w:val="21"/>
          <w:szCs w:val="21"/>
        </w:rPr>
      </w:pPr>
      <w:r>
        <w:rPr>
          <w:rFonts w:eastAsia="Arial Narrow" w:cs="Arial Narrow" w:ascii="Arial Narrow" w:hAnsi="Arial Narrow"/>
          <w:sz w:val="21"/>
          <w:szCs w:val="21"/>
        </w:rPr>
      </w:r>
    </w:p>
    <w:p>
      <w:pPr>
        <w:pStyle w:val="Normal1"/>
        <w:jc w:val="both"/>
        <w:rPr/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El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</w:t>
      </w:r>
      <w:r>
        <w:rPr>
          <w:rFonts w:eastAsia="Arial Narrow" w:cs="Arial Narrow" w:ascii="Arial Narrow" w:hAnsi="Arial Narrow"/>
          <w:sz w:val="22"/>
          <w:szCs w:val="22"/>
        </w:rPr>
        <w:t xml:space="preserve">para la contratación de los Seguros Todo Riesgo Daños Materiales para las Empresas del Grupo Veolia Agbar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(referencia: </w:t>
      </w:r>
      <w:r>
        <w:rPr>
          <w:rFonts w:eastAsia="Arial Narrow" w:cs="Arial Narrow" w:ascii="Arial Narrow" w:hAnsi="Arial Narrow"/>
          <w:sz w:val="22"/>
          <w:szCs w:val="22"/>
        </w:rPr>
        <w:t>2025_C15_0004),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y se compromete a ejecutar el contrato con estricta sujeción a los requisitos y condiciones contenidos en los mismos, declara responsablemente: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Asimismo, declara responsablemente: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la sociedad está válidamente constituida y que conforme a su objeto social puede presentarse a la licitación.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como firmante de la declaración, ostento la debida representación de la sociedad que presenta la proposición.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la sociedad a la que represento (i) no se encuentra incursa en ninguna de las prohibiciones para contratar previstas en el art. 71 LCSP, así como tampoco sus administradores o representantes, (ii) no está incursa en causa de declaración de insolvencia o concurso; (iii) se encuentra al corriente del cumplimiento de todas las obligaciones tributarias y con la Seguridad Social impuestas por las disposiciones vigentes; (iv)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Si la sociedad es extranjera, se incluye el compromiso de someterse a la jurisdicción de los juzgados y tribunales españoles, para todas las incidencias que directamente o indirectamente se deriven del Acuerdo Marco, con renuncia, en su caso, al fuero jurisdiccional extranjero que pueda corresponder al licitador, debidamente firmado y visado en todas sus hojas.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[•]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Y a los efectos oportunos, firma la presente, en [●], a [●] de [●] de 202[●].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Firma: [●]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Book Antiqu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Roboto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125" cy="409575"/>
          <wp:effectExtent l="0" t="0" r="0" b="0"/>
          <wp:docPr id="1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spacing w:lineRule="auto" w:line="276"/>
      <w:ind w:hanging="142" w:left="142" w:right="7511"/>
      <w:jc w:val="right"/>
      <w:rPr/>
    </w:pPr>
    <w:r>
      <w:rPr/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left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0"/>
      <w:ind w:hanging="0" w:left="0" w:right="0"/>
      <w:jc w:val="left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singl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1F4D78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76" w:before="360" w:after="600"/>
      <w:ind w:hanging="0" w:left="0" w:right="0"/>
      <w:jc w:val="center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312" w:before="120" w:after="120"/>
      <w:ind w:hanging="0" w:left="0" w:right="0"/>
      <w:jc w:val="both"/>
    </w:pPr>
    <w:rPr>
      <w:rFonts w:ascii="Book Antiqua" w:hAnsi="Book Antiqua" w:eastAsia="Book Antiqua" w:cs="Book Antiqua"/>
      <w:b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3</Pages>
  <Words>471</Words>
  <Characters>2665</Characters>
  <CharactersWithSpaces>3203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2025-10-01T13:18:13Z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>Temas relacionados</vt:lpwstr>
  </property>
</Properties>
</file>