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1"/>
        <w:widowControl w:val="1"/>
        <w:spacing w:after="60" w:before="240" w:line="259" w:lineRule="auto"/>
        <w:ind w:left="708" w:firstLine="0"/>
        <w:jc w:val="center"/>
        <w:rPr>
          <w:u w:val="single"/>
        </w:rPr>
      </w:pPr>
      <w:bookmarkStart w:colFirst="0" w:colLast="0" w:name="_heading=h.45jfvxd" w:id="0"/>
      <w:bookmarkEnd w:id="0"/>
      <w:r w:rsidDel="00000000" w:rsidR="00000000" w:rsidRPr="00000000">
        <w:rPr>
          <w:u w:val="single"/>
          <w:rtl w:val="0"/>
        </w:rPr>
        <w:t xml:space="preserve">ANEXO NÚM. 1:</w:t>
      </w:r>
      <w:r w:rsidDel="00000000" w:rsidR="00000000" w:rsidRPr="00000000">
        <w:rPr>
          <w:rtl w:val="0"/>
        </w:rPr>
        <w:t xml:space="preserve"> </w:t>
      </w:r>
      <w:r w:rsidDel="00000000" w:rsidR="00000000" w:rsidRPr="00000000">
        <w:rPr>
          <w:u w:val="single"/>
          <w:rtl w:val="0"/>
        </w:rPr>
        <w:t xml:space="preserve">ACUERDO MARCO TIPO</w:t>
      </w:r>
    </w:p>
    <w:p w:rsidR="00000000" w:rsidDel="00000000" w:rsidP="00000000" w:rsidRDefault="00000000" w:rsidRPr="00000000" w14:paraId="00000002">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spacing w:line="259" w:lineRule="auto"/>
        <w:jc w:val="right"/>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4">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Barcelona, a [●] de [●] de 202[●]</w:t>
      </w:r>
    </w:p>
    <w:p w:rsidR="00000000" w:rsidDel="00000000" w:rsidP="00000000" w:rsidRDefault="00000000" w:rsidRPr="00000000" w14:paraId="00000005">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6">
      <w:pPr>
        <w:spacing w:line="259" w:lineRule="auto"/>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REUNIDOS</w:t>
      </w:r>
    </w:p>
    <w:p w:rsidR="00000000" w:rsidDel="00000000" w:rsidP="00000000" w:rsidRDefault="00000000" w:rsidRPr="00000000" w14:paraId="00000007">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8">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una parte, el Sr./Sra. [●], con D.N.I. [●] en nombre y representación de </w:t>
      </w:r>
      <w:r w:rsidDel="00000000" w:rsidR="00000000" w:rsidRPr="00000000">
        <w:rPr>
          <w:rFonts w:ascii="Arial Narrow" w:cs="Arial Narrow" w:eastAsia="Arial Narrow" w:hAnsi="Arial Narrow"/>
          <w:b w:val="1"/>
          <w:sz w:val="22"/>
          <w:szCs w:val="22"/>
          <w:rtl w:val="0"/>
        </w:rPr>
        <w:t xml:space="preserve">AGBAR, S.L.U.</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con domicilio en Madrid, calle Santa Leonor, núm. 39, y provista de N.I.F. B-63.152.664. En adelante, y a efectos de este Acuerdo, “</w:t>
      </w:r>
      <w:r w:rsidDel="00000000" w:rsidR="00000000" w:rsidRPr="00000000">
        <w:rPr>
          <w:rFonts w:ascii="Arial Narrow" w:cs="Arial Narrow" w:eastAsia="Arial Narrow" w:hAnsi="Arial Narrow"/>
          <w:b w:val="1"/>
          <w:sz w:val="22"/>
          <w:szCs w:val="22"/>
          <w:rtl w:val="0"/>
        </w:rPr>
        <w:t xml:space="preserve">AGBAR</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09">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El/la Sr./Sra. [●] actúa en su calidad de [●], en virtud de la escritura de [●], otorgada ante el/la Notario/a [●], en fecha [●], bajo el núm. [●] de su protocolo.</w:t>
      </w:r>
    </w:p>
    <w:p w:rsidR="00000000" w:rsidDel="00000000" w:rsidP="00000000" w:rsidRDefault="00000000" w:rsidRPr="00000000" w14:paraId="0000000B">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otra parte, el/la Sr./Sra. [●], con DNI [●], en nombre y representación de [●], con domicilio en [●] y provista de N.I.F. número [●]. En adelante, y a efectos de este Acuerdo, el “</w:t>
      </w:r>
      <w:r w:rsidDel="00000000" w:rsidR="00000000" w:rsidRPr="00000000">
        <w:rPr>
          <w:rFonts w:ascii="Arial Narrow" w:cs="Arial Narrow" w:eastAsia="Arial Narrow" w:hAnsi="Arial Narrow"/>
          <w:b w:val="1"/>
          <w:sz w:val="22"/>
          <w:szCs w:val="22"/>
          <w:rtl w:val="0"/>
        </w:rPr>
        <w:t xml:space="preserve">Proveedor</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0D">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E">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El/la Sr./Sra. [●] actúa en su calidad de [●], en virtud de la escritura de [●], otorgada ante el/la Notario/a [●], en fecha [●], bajo el núm. [●] de su protocolo.</w:t>
      </w:r>
    </w:p>
    <w:p w:rsidR="00000000" w:rsidDel="00000000" w:rsidP="00000000" w:rsidRDefault="00000000" w:rsidRPr="00000000" w14:paraId="0000000F">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0">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adelante, AGBAR y el Proveedor serán referidas conjuntamente como las “Partes” y cualquiera de ellas, separadamente, como la “Parte”.</w:t>
      </w:r>
    </w:p>
    <w:p w:rsidR="00000000" w:rsidDel="00000000" w:rsidP="00000000" w:rsidRDefault="00000000" w:rsidRPr="00000000" w14:paraId="00000011">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2">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reconociéndose los reunidos en sus respectivas representaciones la capacidad suficiente para contratar y obligarse, </w:t>
      </w:r>
    </w:p>
    <w:p w:rsidR="00000000" w:rsidDel="00000000" w:rsidP="00000000" w:rsidRDefault="00000000" w:rsidRPr="00000000" w14:paraId="00000013">
      <w:pPr>
        <w:spacing w:line="259" w:lineRule="auto"/>
        <w:jc w:val="right"/>
        <w:rPr>
          <w:rFonts w:ascii="Arial Narrow" w:cs="Arial Narrow" w:eastAsia="Arial Narrow" w:hAnsi="Arial Narrow"/>
          <w:sz w:val="22"/>
          <w:szCs w:val="22"/>
          <w:highlight w:val="yellow"/>
        </w:rPr>
      </w:pPr>
      <w:r w:rsidDel="00000000" w:rsidR="00000000" w:rsidRPr="00000000">
        <w:rPr>
          <w:rFonts w:ascii="Arial Narrow" w:cs="Arial Narrow" w:eastAsia="Arial Narrow" w:hAnsi="Arial Narrow"/>
          <w:sz w:val="22"/>
          <w:szCs w:val="22"/>
          <w:highlight w:val="yellow"/>
          <w:rtl w:val="0"/>
        </w:rPr>
        <w:t xml:space="preserve"> </w:t>
      </w:r>
    </w:p>
    <w:p w:rsidR="00000000" w:rsidDel="00000000" w:rsidP="00000000" w:rsidRDefault="00000000" w:rsidRPr="00000000" w14:paraId="00000014">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5">
      <w:pPr>
        <w:spacing w:line="259" w:lineRule="auto"/>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MANIFIESTAN </w:t>
      </w:r>
    </w:p>
    <w:p w:rsidR="00000000" w:rsidDel="00000000" w:rsidP="00000000" w:rsidRDefault="00000000" w:rsidRPr="00000000" w14:paraId="00000016">
      <w:pPr>
        <w:widowControl w:val="1"/>
        <w:spacing w:line="259" w:lineRule="auto"/>
        <w:rPr>
          <w:rFonts w:ascii="Arial Narrow" w:cs="Arial Narrow" w:eastAsia="Arial Narrow" w:hAnsi="Arial Narrow"/>
          <w:color w:val="00000a"/>
          <w:sz w:val="22"/>
          <w:szCs w:val="22"/>
        </w:rPr>
      </w:pPr>
      <w:r w:rsidDel="00000000" w:rsidR="00000000" w:rsidRPr="00000000">
        <w:rPr>
          <w:rtl w:val="0"/>
        </w:rPr>
      </w:r>
    </w:p>
    <w:p w:rsidR="00000000" w:rsidDel="00000000" w:rsidP="00000000" w:rsidRDefault="00000000" w:rsidRPr="00000000" w14:paraId="00000017">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I.-</w:t>
      </w:r>
      <w:r w:rsidDel="00000000" w:rsidR="00000000" w:rsidRPr="00000000">
        <w:rPr>
          <w:rFonts w:ascii="Arial Narrow" w:cs="Arial Narrow" w:eastAsia="Arial Narrow" w:hAnsi="Arial Narrow"/>
          <w:sz w:val="22"/>
          <w:szCs w:val="22"/>
          <w:rtl w:val="0"/>
        </w:rPr>
        <w:t xml:space="preserve"> Que, en fecha [●], AGBAR inició el procedimiento de contratación, por procedimiento abierto, del Acuerdo Marco para el suministro en régimen de arrendamiento (Renting) de vehículos en beneficio de las empresas del Grupo Agbar (el “Acuerdo Marco”), mediante la publicación en el Diario Oficial de la Unión Europea (en adelante, “DOUE”) del anuncio correspondiente.</w:t>
      </w:r>
    </w:p>
    <w:p w:rsidR="00000000" w:rsidDel="00000000" w:rsidP="00000000" w:rsidRDefault="00000000" w:rsidRPr="00000000" w14:paraId="00000018">
      <w:pPr>
        <w:spacing w:line="259" w:lineRule="auto"/>
        <w:jc w:val="right"/>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9">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II.-</w:t>
      </w:r>
      <w:r w:rsidDel="00000000" w:rsidR="00000000" w:rsidRPr="00000000">
        <w:rPr>
          <w:rFonts w:ascii="Arial Narrow" w:cs="Arial Narrow" w:eastAsia="Arial Narrow" w:hAnsi="Arial Narrow"/>
          <w:sz w:val="22"/>
          <w:szCs w:val="22"/>
          <w:rtl w:val="0"/>
        </w:rPr>
        <w:t xml:space="preserve"> Que, valoradas las ofertas presentadas dentro del plazo fijado a tal efecto, en fecha [●], el Órgano de Contratación procedió a la adjudicación a [●] del Acuerdo Marco, por haber presentado la oferta con mejor relación calidad-precio, es decir, la que cumpliendo con las condiciones y prescripciones requeridas en los Pliegos, ha obtenido la mayor puntuación global de acuerdo con los criterios de valoración previstos en el Pliego de Condiciones Generales.</w:t>
      </w:r>
    </w:p>
    <w:p w:rsidR="00000000" w:rsidDel="00000000" w:rsidP="00000000" w:rsidRDefault="00000000" w:rsidRPr="00000000" w14:paraId="0000001A">
      <w:pPr>
        <w:spacing w:line="259" w:lineRule="auto"/>
        <w:jc w:val="center"/>
        <w:rPr>
          <w:rFonts w:ascii="Arial Narrow" w:cs="Arial Narrow" w:eastAsia="Arial Narrow" w:hAnsi="Arial Narrow"/>
          <w:color w:val="00000a"/>
          <w:sz w:val="22"/>
          <w:szCs w:val="22"/>
          <w:highlight w:val="yellow"/>
        </w:rPr>
      </w:pPr>
      <w:r w:rsidDel="00000000" w:rsidR="00000000" w:rsidRPr="00000000">
        <w:rPr>
          <w:rFonts w:ascii="Arial Narrow" w:cs="Arial Narrow" w:eastAsia="Arial Narrow" w:hAnsi="Arial Narrow"/>
          <w:b w:val="1"/>
          <w:sz w:val="22"/>
          <w:szCs w:val="22"/>
          <w:highlight w:val="yellow"/>
          <w:rtl w:val="0"/>
        </w:rPr>
        <w:t xml:space="preserve"> </w:t>
      </w:r>
      <w:r w:rsidDel="00000000" w:rsidR="00000000" w:rsidRPr="00000000">
        <w:rPr>
          <w:rtl w:val="0"/>
        </w:rPr>
      </w:r>
    </w:p>
    <w:p w:rsidR="00000000" w:rsidDel="00000000" w:rsidP="00000000" w:rsidRDefault="00000000" w:rsidRPr="00000000" w14:paraId="0000001B">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III.-</w:t>
      </w:r>
      <w:r w:rsidDel="00000000" w:rsidR="00000000" w:rsidRPr="00000000">
        <w:rPr>
          <w:rFonts w:ascii="Arial Narrow" w:cs="Arial Narrow" w:eastAsia="Arial Narrow" w:hAnsi="Arial Narrow"/>
          <w:sz w:val="22"/>
          <w:szCs w:val="22"/>
          <w:rtl w:val="0"/>
        </w:rPr>
        <w:t xml:space="preserve"> Que, en virtud de las consideraciones precedentes, y transcurrido el plazo de quince (15) días hábiles a que se refiere el artículo 73 del RD-Ley 3/2020, proceden a formalizar el Acuerdo Marco (en adelante, el “Acuerdo”) para la realización del referido servicio, y que se regirá por las siguientes:</w:t>
      </w:r>
    </w:p>
    <w:p w:rsidR="00000000" w:rsidDel="00000000" w:rsidP="00000000" w:rsidRDefault="00000000" w:rsidRPr="00000000" w14:paraId="0000001C">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D">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E">
      <w:pPr>
        <w:spacing w:line="259" w:lineRule="auto"/>
        <w:jc w:val="center"/>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b w:val="1"/>
          <w:sz w:val="22"/>
          <w:szCs w:val="22"/>
          <w:u w:val="single"/>
          <w:rtl w:val="0"/>
        </w:rPr>
        <w:t xml:space="preserve">CLÁUSULAS</w:t>
      </w:r>
      <w:r w:rsidDel="00000000" w:rsidR="00000000" w:rsidRPr="00000000">
        <w:rPr>
          <w:rtl w:val="0"/>
        </w:rPr>
      </w:r>
    </w:p>
    <w:p w:rsidR="00000000" w:rsidDel="00000000" w:rsidP="00000000" w:rsidRDefault="00000000" w:rsidRPr="00000000" w14:paraId="0000001F">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0">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1">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PRIMERA.- OBJETO</w:t>
      </w:r>
    </w:p>
    <w:p w:rsidR="00000000" w:rsidDel="00000000" w:rsidP="00000000" w:rsidRDefault="00000000" w:rsidRPr="00000000" w14:paraId="00000022">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3">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objeto del presente Acuerdo es la determinación de los términos y condiciones que regirán el Acuerdo Marco para el suministro en régimen de arrendamiento (Renting) de vehículos en beneficio de las empresas del Grupo Agbar, (en adelante, el “Servicio”) por parte de [●] a las Empresas Beneficiarias de los servicios de la Central de Compras de prestación por AGBAR (en adelante, las “Empresas Beneficiarias”) que se recogen en el Pliego de Prescripciones Técnicas.</w:t>
      </w:r>
    </w:p>
    <w:p w:rsidR="00000000" w:rsidDel="00000000" w:rsidP="00000000" w:rsidRDefault="00000000" w:rsidRPr="00000000" w14:paraId="00000024">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5">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6">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SEGUNDA.- EJECUCIÓN DEL ACUERDO</w:t>
      </w:r>
    </w:p>
    <w:p w:rsidR="00000000" w:rsidDel="00000000" w:rsidP="00000000" w:rsidRDefault="00000000" w:rsidRPr="00000000" w14:paraId="00000027">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8">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Proveedor llevará a cabo el Servicio de conformidad al Pliego de Condiciones Generales, al Pliego de Prescripciones Técnicas y a la oferta (adjuntos al presente Acuerdo como </w:t>
      </w:r>
      <w:r w:rsidDel="00000000" w:rsidR="00000000" w:rsidRPr="00000000">
        <w:rPr>
          <w:rFonts w:ascii="Arial Narrow" w:cs="Arial Narrow" w:eastAsia="Arial Narrow" w:hAnsi="Arial Narrow"/>
          <w:b w:val="1"/>
          <w:sz w:val="22"/>
          <w:szCs w:val="22"/>
          <w:u w:val="single"/>
          <w:rtl w:val="0"/>
        </w:rPr>
        <w:t xml:space="preserve">Anexos núm. 1,</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b w:val="1"/>
          <w:sz w:val="22"/>
          <w:szCs w:val="22"/>
          <w:u w:val="single"/>
          <w:rtl w:val="0"/>
        </w:rPr>
        <w:t xml:space="preserve">núm. 2</w:t>
      </w:r>
      <w:r w:rsidDel="00000000" w:rsidR="00000000" w:rsidRPr="00000000">
        <w:rPr>
          <w:rFonts w:ascii="Arial Narrow" w:cs="Arial Narrow" w:eastAsia="Arial Narrow" w:hAnsi="Arial Narrow"/>
          <w:sz w:val="22"/>
          <w:szCs w:val="22"/>
          <w:rtl w:val="0"/>
        </w:rPr>
        <w:t xml:space="preserve"> y </w:t>
      </w:r>
      <w:r w:rsidDel="00000000" w:rsidR="00000000" w:rsidRPr="00000000">
        <w:rPr>
          <w:rFonts w:ascii="Arial Narrow" w:cs="Arial Narrow" w:eastAsia="Arial Narrow" w:hAnsi="Arial Narrow"/>
          <w:b w:val="1"/>
          <w:sz w:val="22"/>
          <w:szCs w:val="22"/>
          <w:u w:val="single"/>
          <w:rtl w:val="0"/>
        </w:rPr>
        <w:t xml:space="preserve">núm.3</w:t>
      </w:r>
      <w:r w:rsidDel="00000000" w:rsidR="00000000" w:rsidRPr="00000000">
        <w:rPr>
          <w:rFonts w:ascii="Arial Narrow" w:cs="Arial Narrow" w:eastAsia="Arial Narrow" w:hAnsi="Arial Narrow"/>
          <w:sz w:val="22"/>
          <w:szCs w:val="22"/>
          <w:rtl w:val="0"/>
        </w:rPr>
        <w:t xml:space="preserve">, respectivamente), formando dichos documentos parte integrante del presente Acuerdo, los cuales el Proveedor declara conocer, aceptar y a los que se somete de forma expresa.</w:t>
      </w:r>
    </w:p>
    <w:p w:rsidR="00000000" w:rsidDel="00000000" w:rsidP="00000000" w:rsidRDefault="00000000" w:rsidRPr="00000000" w14:paraId="00000029">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A">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B">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TERCERA.- PRECIO Y FORMA DE PAGO</w:t>
      </w:r>
    </w:p>
    <w:p w:rsidR="00000000" w:rsidDel="00000000" w:rsidP="00000000" w:rsidRDefault="00000000" w:rsidRPr="00000000" w14:paraId="0000002C">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D">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[incluir en función oferta]</w:t>
      </w:r>
    </w:p>
    <w:p w:rsidR="00000000" w:rsidDel="00000000" w:rsidP="00000000" w:rsidRDefault="00000000" w:rsidRPr="00000000" w14:paraId="0000002E">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F">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Se estará a lo dispuesto en la cláusula 27 “Facturación”, del Pliego de Condiciones Generales y en la oferta presentada por el Proveedor.</w:t>
      </w:r>
    </w:p>
    <w:p w:rsidR="00000000" w:rsidDel="00000000" w:rsidP="00000000" w:rsidRDefault="00000000" w:rsidRPr="00000000" w14:paraId="00000030">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31">
      <w:pPr>
        <w:spacing w:line="259" w:lineRule="auto"/>
        <w:jc w:val="both"/>
        <w:rPr>
          <w:rFonts w:ascii="Arial Narrow" w:cs="Arial Narrow" w:eastAsia="Arial Narrow" w:hAnsi="Arial Narrow"/>
          <w:sz w:val="22"/>
          <w:szCs w:val="22"/>
          <w:highlight w:val="green"/>
        </w:rPr>
      </w:pPr>
      <w:r w:rsidDel="00000000" w:rsidR="00000000" w:rsidRPr="00000000">
        <w:rPr>
          <w:rtl w:val="0"/>
        </w:rPr>
      </w:r>
    </w:p>
    <w:p w:rsidR="00000000" w:rsidDel="00000000" w:rsidP="00000000" w:rsidRDefault="00000000" w:rsidRPr="00000000" w14:paraId="00000032">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CUARTA.- DURACIÓN </w:t>
      </w:r>
    </w:p>
    <w:p w:rsidR="00000000" w:rsidDel="00000000" w:rsidP="00000000" w:rsidRDefault="00000000" w:rsidRPr="00000000" w14:paraId="00000033">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4">
      <w:pPr>
        <w:widowControl w:val="1"/>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4.1. El plazo de duración del Acuerdo Marco es de dos años. A la finalización del plazo de duración inicial, el Acuerdo Marco podrá ser prorrogado por períodos sucesivos anuales hasta alcanzar una vigencia máxima de cinco años, salvo que AGBAR manifieste su decisión de no prorrogar el Acuerdo Marco con una antelación mínima de sesenta (60) días a la fecha de finalización de la duración inicial o de cualquiera de las prórrogas.</w:t>
      </w:r>
    </w:p>
    <w:p w:rsidR="00000000" w:rsidDel="00000000" w:rsidP="00000000" w:rsidRDefault="00000000" w:rsidRPr="00000000" w14:paraId="00000035">
      <w:pPr>
        <w:shd w:fill="ffffff" w:val="clear"/>
        <w:spacing w:before="317"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4.2. En el caso de que una Empresa Beneficiaria del Grupo Agbar disponga de un contrato en vigor con un tercero en el momento de formalización del Acuerdo Marco, el Servicio no podrá ser prestado por el nuevo operador hasta que no finalice el contrato en vigor. La obligación de prestación del Servicio finalizará en todo caso en el momento de vencimiento del Acuerdo Marco adjudicado. </w:t>
      </w:r>
    </w:p>
    <w:p w:rsidR="00000000" w:rsidDel="00000000" w:rsidP="00000000" w:rsidRDefault="00000000" w:rsidRPr="00000000" w14:paraId="00000036">
      <w:pPr>
        <w:shd w:fill="ffffff" w:val="clear"/>
        <w:spacing w:before="317"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4.3. En el caso de que, por cualquier circunstancia, durante la duración del presente Acuerdo Marco las Empresas Beneficiarias dejaran de requerir los servicios objeto del presente Acuerdo Marco como consecuencia de la finalización del correspondiente contrato de gestión o en el caso de afectación por cambios normativos, el Acuerdo Marco quedará rescindido respecto a las Empresas Beneficiarias afectadas, sin que por ello el contratista tenga derecho a ningún tipo de indemnización.  </w:t>
      </w:r>
    </w:p>
    <w:p w:rsidR="00000000" w:rsidDel="00000000" w:rsidP="00000000" w:rsidRDefault="00000000" w:rsidRPr="00000000" w14:paraId="00000037">
      <w:pPr>
        <w:shd w:fill="ffffff" w:val="clear"/>
        <w:spacing w:after="120" w:before="28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4.4. Cuando al vencimiento del Acuerdo Marco no se hubiera formalizado el nuevo contrato que garantice la continuidad de la prestación a realizar por el contratista como consecuencia de incidencias resultantes de acontecimientos imprevisibles para el órgano de contratación producidas en el procedimiento de adjudicación y existan razones de interés público para no interrumpir la prestación, se podrá prorrogar el contrato originario hasta que comience la ejecución del nuevo contrato y en todo caso por un periodo máximo de seis meses, sin modificar las restantes condiciones del contrato, siempre que el anuncio de licitación del nuevo contrato se haya publicado con una antelación mínima de tres meses respecto de la fecha de finalización del contrato originario.</w:t>
      </w:r>
    </w:p>
    <w:p w:rsidR="00000000" w:rsidDel="00000000" w:rsidP="00000000" w:rsidRDefault="00000000" w:rsidRPr="00000000" w14:paraId="00000038">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9">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A">
      <w:pPr>
        <w:widowControl w:val="1"/>
        <w:spacing w:line="259" w:lineRule="auto"/>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QUINTA.- INTERLOCUCIÓN, COORDINACIÓN Y SEGUIMIENTO DEL ACUERDO</w:t>
      </w:r>
    </w:p>
    <w:p w:rsidR="00000000" w:rsidDel="00000000" w:rsidP="00000000" w:rsidRDefault="00000000" w:rsidRPr="00000000" w14:paraId="0000003B">
      <w:pPr>
        <w:spacing w:line="259" w:lineRule="auto"/>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3C">
      <w:pPr>
        <w:spacing w:line="259" w:lineRule="auto"/>
        <w:ind w:left="567" w:firstLine="0"/>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Gestor del Acuerdo Marco</w:t>
      </w:r>
    </w:p>
    <w:p w:rsidR="00000000" w:rsidDel="00000000" w:rsidP="00000000" w:rsidRDefault="00000000" w:rsidRPr="00000000" w14:paraId="0000003D">
      <w:pPr>
        <w:spacing w:line="259" w:lineRule="auto"/>
        <w:ind w:left="567" w:firstLine="0"/>
        <w:jc w:val="both"/>
        <w:rPr>
          <w:rFonts w:ascii="Arial Narrow" w:cs="Arial Narrow" w:eastAsia="Arial Narrow" w:hAnsi="Arial Narrow"/>
          <w:sz w:val="22"/>
          <w:szCs w:val="22"/>
          <w:u w:val="single"/>
        </w:rPr>
      </w:pPr>
      <w:r w:rsidDel="00000000" w:rsidR="00000000" w:rsidRPr="00000000">
        <w:rPr>
          <w:rtl w:val="0"/>
        </w:rPr>
      </w:r>
    </w:p>
    <w:p w:rsidR="00000000" w:rsidDel="00000000" w:rsidP="00000000" w:rsidRDefault="00000000" w:rsidRPr="00000000" w14:paraId="0000003E">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cumplimiento de las obligaciones que dimanan de este Acuerdo, [●] designará un “Gestor del Acuerdo” con la capacidad, conocimientos y experiencia requeridos.</w:t>
      </w:r>
    </w:p>
    <w:p w:rsidR="00000000" w:rsidDel="00000000" w:rsidP="00000000" w:rsidRDefault="00000000" w:rsidRPr="00000000" w14:paraId="0000003F">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0">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su vez, AGBAR designará un interlocutor para proceder al seguimiento del Servicio.</w:t>
      </w:r>
    </w:p>
    <w:p w:rsidR="00000000" w:rsidDel="00000000" w:rsidP="00000000" w:rsidRDefault="00000000" w:rsidRPr="00000000" w14:paraId="00000041">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2">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Queda entendido que el Gestor del Acuerdo será empleado del Proveedor, con independencia de AGBAR y/o las Empresas Beneficiarias.</w:t>
      </w:r>
    </w:p>
    <w:p w:rsidR="00000000" w:rsidDel="00000000" w:rsidP="00000000" w:rsidRDefault="00000000" w:rsidRPr="00000000" w14:paraId="00000043">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4">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AGBAR podrá solicitar en cualquier momento la sustitución del Gestor del Acuerdo, siempre que medie una causa justificada. En este caso, [●] propondrá un sustituto con un perfil profesional adecuado en el plazo más breve posible desde la solicitud de sustitución.</w:t>
      </w:r>
    </w:p>
    <w:p w:rsidR="00000000" w:rsidDel="00000000" w:rsidP="00000000" w:rsidRDefault="00000000" w:rsidRPr="00000000" w14:paraId="00000045">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6">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podrá sustituir al Gestor del Acuerdo en cualquier momento, siempre que medie causa justificada para ello, debiendo notificar a AGBAR dicha sustitución y las causas que la motivan con una antelación de quince (15) días. En el acto mismo de la notificación de la decisión de sustitución, [●] comunicará a AGBAR el nombre y perfil profesional del Gestor del Acuerdo.</w:t>
      </w:r>
    </w:p>
    <w:p w:rsidR="00000000" w:rsidDel="00000000" w:rsidP="00000000" w:rsidRDefault="00000000" w:rsidRPr="00000000" w14:paraId="00000047">
      <w:pPr>
        <w:spacing w:line="259" w:lineRule="auto"/>
        <w:ind w:left="567" w:firstLine="0"/>
        <w:jc w:val="both"/>
        <w:rPr>
          <w:rFonts w:ascii="Arial Narrow" w:cs="Arial Narrow" w:eastAsia="Arial Narrow" w:hAnsi="Arial Narrow"/>
          <w:sz w:val="22"/>
          <w:szCs w:val="22"/>
          <w:highlight w:val="yellow"/>
          <w:u w:val="single"/>
        </w:rPr>
      </w:pPr>
      <w:bookmarkStart w:colFirst="0" w:colLast="0" w:name="_heading=h.2koq656" w:id="1"/>
      <w:bookmarkEnd w:id="1"/>
      <w:r w:rsidDel="00000000" w:rsidR="00000000" w:rsidRPr="00000000">
        <w:rPr>
          <w:rtl w:val="0"/>
        </w:rPr>
      </w:r>
    </w:p>
    <w:p w:rsidR="00000000" w:rsidDel="00000000" w:rsidP="00000000" w:rsidRDefault="00000000" w:rsidRPr="00000000" w14:paraId="00000048">
      <w:pPr>
        <w:spacing w:line="259" w:lineRule="auto"/>
        <w:ind w:left="567" w:firstLine="0"/>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Comité de seguimiento  </w:t>
      </w:r>
    </w:p>
    <w:p w:rsidR="00000000" w:rsidDel="00000000" w:rsidP="00000000" w:rsidRDefault="00000000" w:rsidRPr="00000000" w14:paraId="00000049">
      <w:pPr>
        <w:spacing w:line="259" w:lineRule="auto"/>
        <w:ind w:left="567"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 el fin de favorecer el desarrollo del presente Acuerdo, canalizar las relaciones derivadas del mismo, supervisar el seguimiento de la relación entre las Partes y resolver cualquier incidencia o conflicto que pudiera surgir, las Partes acuerdan establecer la facultad de convocar el “Comité de Seguimiento del Acuerdo”.</w:t>
      </w:r>
    </w:p>
    <w:p w:rsidR="00000000" w:rsidDel="00000000" w:rsidP="00000000" w:rsidRDefault="00000000" w:rsidRPr="00000000" w14:paraId="0000004B">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t xml:space="preserve">El Comité de Seguimiento estará compuesto como mínimo por 4 personas, 2 por parte de AGBAR y 2 en representación del Proveedor.</w:t>
      </w:r>
    </w:p>
    <w:p w:rsidR="00000000" w:rsidDel="00000000" w:rsidP="00000000" w:rsidRDefault="00000000" w:rsidRPr="00000000" w14:paraId="0000004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t xml:space="preserve">Corresponderán al Comité de Seguimiento del Acuerdo las siguientes funciones:</w:t>
      </w:r>
    </w:p>
    <w:p w:rsidR="00000000" w:rsidDel="00000000" w:rsidP="00000000" w:rsidRDefault="00000000" w:rsidRPr="00000000" w14:paraId="0000004D">
      <w:pPr>
        <w:spacing w:line="259" w:lineRule="auto"/>
        <w:ind w:left="60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E">
      <w:pPr>
        <w:widowControl w:val="1"/>
        <w:numPr>
          <w:ilvl w:val="0"/>
          <w:numId w:val="1"/>
        </w:numPr>
        <w:spacing w:line="259" w:lineRule="auto"/>
        <w:ind w:left="132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Funciones de seguimiento general del Acuerdo.  </w:t>
      </w:r>
    </w:p>
    <w:p w:rsidR="00000000" w:rsidDel="00000000" w:rsidP="00000000" w:rsidRDefault="00000000" w:rsidRPr="00000000" w14:paraId="0000004F">
      <w:pPr>
        <w:widowControl w:val="1"/>
        <w:numPr>
          <w:ilvl w:val="0"/>
          <w:numId w:val="1"/>
        </w:numPr>
        <w:spacing w:line="259" w:lineRule="auto"/>
        <w:ind w:left="132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análisis de cualquier modificación o adaptación del presente Acuerdo. </w:t>
      </w:r>
    </w:p>
    <w:p w:rsidR="00000000" w:rsidDel="00000000" w:rsidP="00000000" w:rsidRDefault="00000000" w:rsidRPr="00000000" w14:paraId="00000050">
      <w:pPr>
        <w:widowControl w:val="1"/>
        <w:numPr>
          <w:ilvl w:val="0"/>
          <w:numId w:val="1"/>
        </w:numPr>
        <w:spacing w:line="259" w:lineRule="auto"/>
        <w:ind w:left="132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análisis de las incidencias y resolución de los eventuales conflictos o discrepancias que puedan surgir en la realización del servicio, incluidos aquellos que estén relacionados con la prevención de riesgos laborales.</w:t>
      </w:r>
    </w:p>
    <w:p w:rsidR="00000000" w:rsidDel="00000000" w:rsidP="00000000" w:rsidRDefault="00000000" w:rsidRPr="00000000" w14:paraId="00000051">
      <w:pPr>
        <w:widowControl w:val="1"/>
        <w:numPr>
          <w:ilvl w:val="0"/>
          <w:numId w:val="1"/>
        </w:numPr>
        <w:spacing w:line="259" w:lineRule="auto"/>
        <w:ind w:left="132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Cualquier otra función que le atribuya el presente Acuerdo. </w:t>
      </w:r>
    </w:p>
    <w:p w:rsidR="00000000" w:rsidDel="00000000" w:rsidP="00000000" w:rsidRDefault="00000000" w:rsidRPr="00000000" w14:paraId="00000052">
      <w:pPr>
        <w:spacing w:line="259" w:lineRule="auto"/>
        <w:ind w:left="567"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3">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Comité de Seguimiento del Acuerdo se celebrará en requerimiento de cualquiera de las Partes, en el lugar que ambas pacten de mutuo acuerdo en cada momento y convocadas con la previa antelación suficiente.</w:t>
      </w:r>
    </w:p>
    <w:p w:rsidR="00000000" w:rsidDel="00000000" w:rsidP="00000000" w:rsidRDefault="00000000" w:rsidRPr="00000000" w14:paraId="00000054">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t xml:space="preserve">El Comité de Seguimiento del Acuerdo adoptará sus decisiones bajo el principio de consenso, previa deliberación de los asuntos sometidos a su consideración. Si en alguna ocasión no se consiguiera el consenso, la cuestión en discordia se sometería a las Direcciones generales de cada una de las Partes. Si después de someterse la cuestión a las correspondientes Direcciones generales continúa existiendo desacuerdo, las Partes tendrán libertad para someter la desavenencia ante los tribunales que fueran competentes. </w:t>
      </w:r>
    </w:p>
    <w:p w:rsidR="00000000" w:rsidDel="00000000" w:rsidP="00000000" w:rsidRDefault="00000000" w:rsidRPr="00000000" w14:paraId="00000055">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br w:type="textWrapping"/>
        <w:t xml:space="preserve">En aquello referido a seguridad y salud laboral, el Comité de Seguimiento, y en concreto AGBAR, hará de transmisor de las incidencias, normas o cualquier otra indicación comunicada por las Empresas Beneficiarias y derivadas de la coordinación de actividades empresariales, sin perjuicio de las obligaciones que corresponden a las Empresas Beneficiarias y a los Proveedores.</w:t>
      </w:r>
    </w:p>
    <w:p w:rsidR="00000000" w:rsidDel="00000000" w:rsidP="00000000" w:rsidRDefault="00000000" w:rsidRPr="00000000" w14:paraId="00000056">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57">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58">
      <w:pPr>
        <w:widowControl w:val="1"/>
        <w:spacing w:line="259" w:lineRule="auto"/>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SEXTA.- NOTIFICACIONES</w:t>
      </w:r>
    </w:p>
    <w:p w:rsidR="00000000" w:rsidDel="00000000" w:rsidP="00000000" w:rsidRDefault="00000000" w:rsidRPr="00000000" w14:paraId="00000059">
      <w:pPr>
        <w:spacing w:line="259" w:lineRule="auto"/>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5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Todas las notificaciones, requerimientos, peticiones y otras comunicaciones que hayan de efectuarse por las Partes en relación con el presente Acuerdo deberán realizarse por escrito y se entenderá que han sido debidamente realizadas cuando hayan sido (a) entregadas en mano con confirmación escrita de la recepción por la otra Parte; (b) remitidas mediante conducto notarial; (c) remitida mediante correo postal o electrónico, o así como cualquier otro medio, siempre que en todos estos casos se deje constancia de su debida recepción por el destinatario o destinatarios.</w:t>
      </w:r>
    </w:p>
    <w:p w:rsidR="00000000" w:rsidDel="00000000" w:rsidP="00000000" w:rsidRDefault="00000000" w:rsidRPr="00000000" w14:paraId="0000005B">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comunicaciones y notificaciones entre las Partes deberán ser remitidas a los domicilios y a la atención de las personas que se indican a continuación:    </w:t>
      </w:r>
    </w:p>
    <w:p w:rsidR="00000000" w:rsidDel="00000000" w:rsidP="00000000" w:rsidRDefault="00000000" w:rsidRPr="00000000" w14:paraId="0000005D">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E">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dirigidas a [●]:</w:t>
      </w:r>
    </w:p>
    <w:p w:rsidR="00000000" w:rsidDel="00000000" w:rsidP="00000000" w:rsidRDefault="00000000" w:rsidRPr="00000000" w14:paraId="0000005F">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0">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Att. D. _______________</w:t>
      </w:r>
    </w:p>
    <w:p w:rsidR="00000000" w:rsidDel="00000000" w:rsidP="00000000" w:rsidRDefault="00000000" w:rsidRPr="00000000" w14:paraId="00000061">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_______________</w:t>
      </w:r>
    </w:p>
    <w:p w:rsidR="00000000" w:rsidDel="00000000" w:rsidP="00000000" w:rsidRDefault="00000000" w:rsidRPr="00000000" w14:paraId="00000062">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Correo electrónico: _______________</w:t>
      </w:r>
    </w:p>
    <w:p w:rsidR="00000000" w:rsidDel="00000000" w:rsidP="00000000" w:rsidRDefault="00000000" w:rsidRPr="00000000" w14:paraId="00000063">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4">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dirigidas a AGBAR:</w:t>
      </w:r>
    </w:p>
    <w:p w:rsidR="00000000" w:rsidDel="00000000" w:rsidP="00000000" w:rsidRDefault="00000000" w:rsidRPr="00000000" w14:paraId="00000065">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6">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Att. D. _______________</w:t>
      </w:r>
    </w:p>
    <w:p w:rsidR="00000000" w:rsidDel="00000000" w:rsidP="00000000" w:rsidRDefault="00000000" w:rsidRPr="00000000" w14:paraId="00000067">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_______________</w:t>
      </w:r>
    </w:p>
    <w:p w:rsidR="00000000" w:rsidDel="00000000" w:rsidP="00000000" w:rsidRDefault="00000000" w:rsidRPr="00000000" w14:paraId="00000068">
      <w:pPr>
        <w:spacing w:line="259" w:lineRule="auto"/>
        <w:ind w:firstLine="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Correo electrónico: _______________</w:t>
      </w:r>
    </w:p>
    <w:p w:rsidR="00000000" w:rsidDel="00000000" w:rsidP="00000000" w:rsidRDefault="00000000" w:rsidRPr="00000000" w14:paraId="00000069">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Cualquier modificación en los domicilios o personas a efectos de notificaciones, deberá ser inmediatamente comunicada a la otra Parte de acuerdo con las reglas establecidas en esta cláusula. En tanto una Parte no haya recibido notificación de tales cambios, las notificaciones que ésta realice conforme a dichas reglas de acuerdo con los datos originarios se entenderán correctamente efectuadas. </w:t>
      </w:r>
    </w:p>
    <w:p w:rsidR="00000000" w:rsidDel="00000000" w:rsidP="00000000" w:rsidRDefault="00000000" w:rsidRPr="00000000" w14:paraId="0000006B">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6C">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6D">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SÉPTIMA.- MISCELÁNEA. NORMAS DE INTERPRETACIÓN</w:t>
      </w:r>
      <w:r w:rsidDel="00000000" w:rsidR="00000000" w:rsidRPr="00000000">
        <w:rPr>
          <w:rtl w:val="0"/>
        </w:rPr>
      </w:r>
    </w:p>
    <w:p w:rsidR="00000000" w:rsidDel="00000000" w:rsidP="00000000" w:rsidRDefault="00000000" w:rsidRPr="00000000" w14:paraId="0000006E">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F">
      <w:pPr>
        <w:spacing w:line="259"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Integración contractual</w:t>
      </w:r>
    </w:p>
    <w:p w:rsidR="00000000" w:rsidDel="00000000" w:rsidP="00000000" w:rsidRDefault="00000000" w:rsidRPr="00000000" w14:paraId="00000070">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Acuerdo se halla compuesto e integrado por este documento más los Anexos correspondientes que se le adicionan, así como los que puedan adicionarse en el futuro que deberán suscribirse y ser firmados todos y cada uno de ellos por ambas Partes.</w:t>
      </w:r>
    </w:p>
    <w:p w:rsidR="00000000" w:rsidDel="00000000" w:rsidP="00000000" w:rsidRDefault="00000000" w:rsidRPr="00000000" w14:paraId="00000071">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2">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documento sustituye y anula a cualesquiera otros que con anterioridad se hayan suscrito entre las Partes en relación con el objeto de este Acuerdo, y desde la firma de este documento sus normas serán íntegramente de aplicación.</w:t>
      </w:r>
    </w:p>
    <w:p w:rsidR="00000000" w:rsidDel="00000000" w:rsidP="00000000" w:rsidRDefault="00000000" w:rsidRPr="00000000" w14:paraId="00000073">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4">
      <w:pPr>
        <w:spacing w:line="259"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Encabezamientos</w:t>
      </w:r>
    </w:p>
    <w:p w:rsidR="00000000" w:rsidDel="00000000" w:rsidP="00000000" w:rsidRDefault="00000000" w:rsidRPr="00000000" w14:paraId="00000075">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encabezamientos y el índice utilizados en el Acuerdo y Anexos se incluyen únicamente con fines de referencia y no afectarán a su interpretación.</w:t>
      </w:r>
    </w:p>
    <w:p w:rsidR="00000000" w:rsidDel="00000000" w:rsidP="00000000" w:rsidRDefault="00000000" w:rsidRPr="00000000" w14:paraId="00000076">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7">
      <w:pPr>
        <w:spacing w:line="259"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Prevalencia</w:t>
      </w:r>
    </w:p>
    <w:p w:rsidR="00000000" w:rsidDel="00000000" w:rsidP="00000000" w:rsidRDefault="00000000" w:rsidRPr="00000000" w14:paraId="00000078">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existieran contradicciones entre el contenido de las cláusulas del Acuerdo y el contenido de un documento complementario, Anexo o Adenda, o entre el contenido de los propios Anexos entre sí, se observará el orden de preferencia a continuación expuesto:</w:t>
      </w:r>
    </w:p>
    <w:p w:rsidR="00000000" w:rsidDel="00000000" w:rsidP="00000000" w:rsidRDefault="00000000" w:rsidRPr="00000000" w14:paraId="00000079">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t xml:space="preserve">1º El Pliego de Condiciones Generales.</w:t>
      </w:r>
    </w:p>
    <w:p w:rsidR="00000000" w:rsidDel="00000000" w:rsidP="00000000" w:rsidRDefault="00000000" w:rsidRPr="00000000" w14:paraId="0000007B">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t xml:space="preserve">2º El Pliego de Prescripciones Técnicas.</w:t>
      </w:r>
    </w:p>
    <w:p w:rsidR="00000000" w:rsidDel="00000000" w:rsidP="00000000" w:rsidRDefault="00000000" w:rsidRPr="00000000" w14:paraId="0000007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t xml:space="preserve">3º El Acuerdo Marco.</w:t>
      </w:r>
    </w:p>
    <w:p w:rsidR="00000000" w:rsidDel="00000000" w:rsidP="00000000" w:rsidRDefault="00000000" w:rsidRPr="00000000" w14:paraId="0000007D">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t xml:space="preserve">4º La oferta del adjudicatario,</w:t>
      </w:r>
    </w:p>
    <w:p w:rsidR="00000000" w:rsidDel="00000000" w:rsidP="00000000" w:rsidRDefault="00000000" w:rsidRPr="00000000" w14:paraId="0000007E">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F">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Debiéndose dar siempre preferencia a la letra, espíritu y finalidad de las disposiciones del documento de mayor preferencia, salvo que expresamente se hubiera dispuesto lo contrario.</w:t>
      </w:r>
    </w:p>
    <w:p w:rsidR="00000000" w:rsidDel="00000000" w:rsidP="00000000" w:rsidRDefault="00000000" w:rsidRPr="00000000" w14:paraId="00000080">
      <w:pPr>
        <w:spacing w:line="259" w:lineRule="auto"/>
        <w:ind w:left="708" w:firstLine="0"/>
        <w:jc w:val="both"/>
        <w:rPr>
          <w:rFonts w:ascii="Arial Narrow" w:cs="Arial Narrow" w:eastAsia="Arial Narrow" w:hAnsi="Arial Narrow"/>
          <w:sz w:val="22"/>
          <w:szCs w:val="22"/>
          <w:highlight w:val="yellow"/>
          <w:u w:val="single"/>
        </w:rPr>
      </w:pPr>
      <w:r w:rsidDel="00000000" w:rsidR="00000000" w:rsidRPr="00000000">
        <w:rPr>
          <w:rtl w:val="0"/>
        </w:rPr>
      </w:r>
    </w:p>
    <w:p w:rsidR="00000000" w:rsidDel="00000000" w:rsidP="00000000" w:rsidRDefault="00000000" w:rsidRPr="00000000" w14:paraId="00000081">
      <w:pPr>
        <w:spacing w:line="259"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Independencia e integración de las cláusulas</w:t>
      </w:r>
    </w:p>
    <w:p w:rsidR="00000000" w:rsidDel="00000000" w:rsidP="00000000" w:rsidRDefault="00000000" w:rsidRPr="00000000" w14:paraId="00000082">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ilicitud, invalidez o ineficacia de cualquiera de las cláusulas del Acuerdo no afectará a la eficacia del resto, siempre que los derechos y obligaciones de las Partes derivados del Acuerdo no se vieran afectados de forma esencial. Se entiende por esencial cualquier situación que lesione gravemente los intereses de cualquiera de las Partes, o que recaiga sobre el objeto mismo del Acuerdo. Dichas cláusulas deberán reemplazarse o integrarse con otras que, siendo conformes a la ley, respondan a la finalidad de las sustituidas. Las Partes renuncian a cualquier reclamación por daños y perjuicios que pudiera pedirse por esta circunstancia.</w:t>
      </w:r>
    </w:p>
    <w:p w:rsidR="00000000" w:rsidDel="00000000" w:rsidP="00000000" w:rsidRDefault="00000000" w:rsidRPr="00000000" w14:paraId="00000083">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84">
      <w:pPr>
        <w:spacing w:line="259" w:lineRule="auto"/>
        <w:jc w:val="both"/>
        <w:rPr>
          <w:rFonts w:ascii="Arial Narrow" w:cs="Arial Narrow" w:eastAsia="Arial Narrow" w:hAnsi="Arial Narrow"/>
          <w:sz w:val="22"/>
          <w:szCs w:val="22"/>
          <w:u w:val="single"/>
        </w:rPr>
      </w:pPr>
      <w:r w:rsidDel="00000000" w:rsidR="00000000" w:rsidRPr="00000000">
        <w:rPr>
          <w:rFonts w:ascii="Arial Narrow" w:cs="Arial Narrow" w:eastAsia="Arial Narrow" w:hAnsi="Arial Narrow"/>
          <w:sz w:val="22"/>
          <w:szCs w:val="22"/>
          <w:u w:val="single"/>
          <w:rtl w:val="0"/>
        </w:rPr>
        <w:t xml:space="preserve">Renuncia</w:t>
      </w:r>
    </w:p>
    <w:p w:rsidR="00000000" w:rsidDel="00000000" w:rsidP="00000000" w:rsidRDefault="00000000" w:rsidRPr="00000000" w14:paraId="00000085">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entenderá que existe renuncia de las Partes a alguno de los derechos dimanantes del Acuerdo o derivados del incumplimiento del mismo salvo cuando dicha renuncia se haga de forma expresa y por escrito. Si alguna de las Partes renunciara a alguno de los derechos derivados del Acuerdo o de cualquier incumplimiento de la otra parte, aun cuando sean similares.</w:t>
      </w:r>
    </w:p>
    <w:p w:rsidR="00000000" w:rsidDel="00000000" w:rsidP="00000000" w:rsidRDefault="00000000" w:rsidRPr="00000000" w14:paraId="00000086">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87">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88">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OCTAVA.- LEY APLICABLE</w:t>
      </w:r>
    </w:p>
    <w:p w:rsidR="00000000" w:rsidDel="00000000" w:rsidP="00000000" w:rsidRDefault="00000000" w:rsidRPr="00000000" w14:paraId="00000089">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Acuerdo se regirá e interpretará de conformidad con el Derecho español.</w:t>
      </w:r>
    </w:p>
    <w:p w:rsidR="00000000" w:rsidDel="00000000" w:rsidP="00000000" w:rsidRDefault="00000000" w:rsidRPr="00000000" w14:paraId="0000008B">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8C">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D">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NOVENA.- JURISDICCIÓN</w:t>
      </w:r>
    </w:p>
    <w:p w:rsidR="00000000" w:rsidDel="00000000" w:rsidP="00000000" w:rsidRDefault="00000000" w:rsidRPr="00000000" w14:paraId="0000008E">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F">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Partes manifiestan su voluntad inequívoca de someter la resolución de todas las cuestiones litigiosas que puedan surgir de las relaciones jurídicas derivadas de este Acuerdo, tanto en ejecución, cumplimiento, resolución, extinción, interpretación o liquidación, y cuantas otras pudieran surgir, a los Juzgados y Tribunales de la ciudad de Barcelona.</w:t>
      </w:r>
    </w:p>
    <w:p w:rsidR="00000000" w:rsidDel="00000000" w:rsidP="00000000" w:rsidRDefault="00000000" w:rsidRPr="00000000" w14:paraId="00000090">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1">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92">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DÉCIMA.- PROTECCIÓN DE DATOS DE CARÁCTER PERSONAL</w:t>
      </w:r>
    </w:p>
    <w:p w:rsidR="00000000" w:rsidDel="00000000" w:rsidP="00000000" w:rsidRDefault="00000000" w:rsidRPr="00000000" w14:paraId="00000093">
      <w:pPr>
        <w:spacing w:line="259" w:lineRule="auto"/>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94">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10.1. Información relativa al tratamiento de datos de contacto de los firmantes y empleados de la otra parte para la correcta ejecución del contrato. </w:t>
      </w:r>
    </w:p>
    <w:p w:rsidR="00000000" w:rsidDel="00000000" w:rsidP="00000000" w:rsidRDefault="00000000" w:rsidRPr="00000000" w14:paraId="00000095">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6">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Según sea necesario para la ejecución del Acuerdo, cada Parte recogerá y tratará datos personales de los firmantes del acuerdo y en su caso de los empleados de la otra parte con el fin de supervisar la relación contractual (incluida la gestión del Acuerdo, la contabilidad, la facturación, los seguimientos contractuales) y, de forma más general, para supervisar su comunicación con la otra Parte. El Tratamiento de cada Parte es necesario para la ejecución del Acuerdo y en base al interés legítimo de cada una de las Partes. Los Datos Personales recogidos y tratados se conservarán durante toda la vida del Acuerdo y posteriormente se conservarán bloqueados por un periodo adicional de 10 años para atender responsabilidades legales. Llegado este momento serán suprimidos definitivamente.</w:t>
      </w:r>
    </w:p>
    <w:p w:rsidR="00000000" w:rsidDel="00000000" w:rsidP="00000000" w:rsidRDefault="00000000" w:rsidRPr="00000000" w14:paraId="00000097">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8">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realizarán comunicaciones de datos a terceros salvo obligación legal. En cualquier caso, las partes pueden contar con prestadores de servicios para la realización de algunas tareas que actuarán como encargados de tratamiento y que estarán obligados contractualmente a cumplir con sus obligaciones legales, a mantener la confidencialidad y secreto de la información.</w:t>
      </w:r>
    </w:p>
    <w:p w:rsidR="00000000" w:rsidDel="00000000" w:rsidP="00000000" w:rsidRDefault="00000000" w:rsidRPr="00000000" w14:paraId="00000099">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A">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alguna de las partes vaya a realizar una transferencia internacional de estos datos a un tercero, ésta se asegurará de que dicha transferencia ofrece las garantías adecuadas y que dichos terceros estén contractualmente obligados a tratar dichos datos exclusivamente para los fines definidos, con la confidencialidad y seguridad requeridas.</w:t>
      </w:r>
    </w:p>
    <w:p w:rsidR="00000000" w:rsidDel="00000000" w:rsidP="00000000" w:rsidRDefault="00000000" w:rsidRPr="00000000" w14:paraId="0000009B">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firmantes de cada Parte tienen, dentro de los límites de la Legislación vigente relativa a la Protección de Datos, los derechos de acceso, rectificación, oposición, supresión de los Datos Personales que les conciernen y un derecho de limitación y portabilidad de sus Datos Personales recogidos. También tienen derecho a enviar instrucciones específicas sobre el destino de sus Datos Personales tras su fallecimiento.</w:t>
      </w:r>
    </w:p>
    <w:p w:rsidR="00000000" w:rsidDel="00000000" w:rsidP="00000000" w:rsidRDefault="00000000" w:rsidRPr="00000000" w14:paraId="0000009D">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ejercer cualquiera de estos derechos, pueden enviar una solicitud:</w:t>
      </w:r>
    </w:p>
    <w:p w:rsidR="00000000" w:rsidDel="00000000" w:rsidP="00000000" w:rsidRDefault="00000000" w:rsidRPr="00000000" w14:paraId="0000009E">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F">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tratamiento realizado por Agbar: por correo electrónico a .......... o por correo postal a .......</w:t>
      </w:r>
    </w:p>
    <w:p w:rsidR="00000000" w:rsidDel="00000000" w:rsidP="00000000" w:rsidRDefault="00000000" w:rsidRPr="00000000" w14:paraId="000000A0">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tratamiento realizado por el Proveedor: por correo electrónico a .......... o por correo postal a ....</w:t>
      </w:r>
    </w:p>
    <w:p w:rsidR="00000000" w:rsidDel="00000000" w:rsidP="00000000" w:rsidRDefault="00000000" w:rsidRPr="00000000" w14:paraId="000000A1">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2">
      <w:pPr>
        <w:spacing w:line="259" w:lineRule="auto"/>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t xml:space="preserve">Igualmente, los interesados pueden poner en conocimiento de la Agencia Española de Protección de Datos (www.aepd.es) cualquier situación que consideren que vulnera sus derechos.</w:t>
      </w:r>
      <w:r w:rsidDel="00000000" w:rsidR="00000000" w:rsidRPr="00000000">
        <w:rPr>
          <w:rtl w:val="0"/>
        </w:rPr>
      </w:r>
    </w:p>
    <w:p w:rsidR="00000000" w:rsidDel="00000000" w:rsidP="00000000" w:rsidRDefault="00000000" w:rsidRPr="00000000" w14:paraId="000000A3">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A4">
      <w:pPr>
        <w:pStyle w:val="Subtitle"/>
        <w:spacing w:line="259" w:lineRule="auto"/>
        <w:rPr>
          <w:rFonts w:ascii="Arial Narrow" w:cs="Arial Narrow" w:eastAsia="Arial Narrow" w:hAnsi="Arial Narrow"/>
          <w:b w:val="0"/>
          <w:i w:val="0"/>
          <w:sz w:val="22"/>
          <w:szCs w:val="22"/>
        </w:rPr>
      </w:pPr>
      <w:bookmarkStart w:colFirst="0" w:colLast="0" w:name="_heading=h.zu0gcz" w:id="2"/>
      <w:bookmarkEnd w:id="2"/>
      <w:r w:rsidDel="00000000" w:rsidR="00000000" w:rsidRPr="00000000">
        <w:rPr>
          <w:rFonts w:ascii="Arial Narrow" w:cs="Arial Narrow" w:eastAsia="Arial Narrow" w:hAnsi="Arial Narrow"/>
          <w:b w:val="0"/>
          <w:i w:val="0"/>
          <w:sz w:val="22"/>
          <w:szCs w:val="22"/>
          <w:rtl w:val="0"/>
        </w:rPr>
        <w:t xml:space="preserve">Cada Parte se compromete a transmitir toda la información de la presente cláusula a los afectados cuyos datos puedan ser tratados por la otra Parte en virtud del presente Acuerdo.</w:t>
      </w:r>
    </w:p>
    <w:p w:rsidR="00000000" w:rsidDel="00000000" w:rsidP="00000000" w:rsidRDefault="00000000" w:rsidRPr="00000000" w14:paraId="000000A5">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A6">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para que conste y en prueba de conformidad, firman el presente Acuerdo por duplicado ejemplar y a un solo efecto en el lugar y fecha indicados en el encabezamiento.</w:t>
      </w:r>
    </w:p>
    <w:tbl>
      <w:tblPr>
        <w:tblStyle w:val="Table1"/>
        <w:tblW w:w="8504.0" w:type="dxa"/>
        <w:jc w:val="center"/>
        <w:tblLayout w:type="fixed"/>
        <w:tblLook w:val="0400"/>
      </w:tblPr>
      <w:tblGrid>
        <w:gridCol w:w="4256"/>
        <w:gridCol w:w="4248"/>
        <w:tblGridChange w:id="0">
          <w:tblGrid>
            <w:gridCol w:w="4256"/>
            <w:gridCol w:w="4248"/>
          </w:tblGrid>
        </w:tblGridChange>
      </w:tblGrid>
      <w:tr>
        <w:trPr>
          <w:cantSplit w:val="0"/>
          <w:trHeight w:val="851" w:hRule="atLeast"/>
          <w:tblHeader w:val="0"/>
        </w:trPr>
        <w:tc>
          <w:tcPr>
            <w:vAlign w:val="bottom"/>
          </w:tcPr>
          <w:p w:rsidR="00000000" w:rsidDel="00000000" w:rsidP="00000000" w:rsidRDefault="00000000" w:rsidRPr="00000000" w14:paraId="000000A7">
            <w:pPr>
              <w:spacing w:line="259" w:lineRule="auto"/>
              <w:rPr>
                <w:rFonts w:ascii="Arial Narrow" w:cs="Arial Narrow" w:eastAsia="Arial Narrow" w:hAnsi="Arial Narrow"/>
                <w:sz w:val="22"/>
                <w:szCs w:val="22"/>
                <w:highlight w:val="yellow"/>
              </w:rPr>
            </w:pPr>
            <w:r w:rsidDel="00000000" w:rsidR="00000000" w:rsidRPr="00000000">
              <w:rPr>
                <w:rtl w:val="0"/>
              </w:rPr>
            </w:r>
          </w:p>
        </w:tc>
        <w:tc>
          <w:tcPr>
            <w:vAlign w:val="bottom"/>
          </w:tcPr>
          <w:p w:rsidR="00000000" w:rsidDel="00000000" w:rsidP="00000000" w:rsidRDefault="00000000" w:rsidRPr="00000000" w14:paraId="000000A8">
            <w:pPr>
              <w:spacing w:line="259" w:lineRule="auto"/>
              <w:rPr>
                <w:rFonts w:ascii="Arial Narrow" w:cs="Arial Narrow" w:eastAsia="Arial Narrow" w:hAnsi="Arial Narrow"/>
                <w:sz w:val="22"/>
                <w:szCs w:val="22"/>
                <w:highlight w:val="yellow"/>
              </w:rPr>
            </w:pPr>
            <w:r w:rsidDel="00000000" w:rsidR="00000000" w:rsidRPr="00000000">
              <w:rPr>
                <w:rtl w:val="0"/>
              </w:rPr>
            </w:r>
          </w:p>
        </w:tc>
      </w:tr>
      <w:tr>
        <w:trPr>
          <w:cantSplit w:val="0"/>
          <w:trHeight w:val="851" w:hRule="atLeast"/>
          <w:tblHeader w:val="0"/>
        </w:trPr>
        <w:tc>
          <w:tcPr>
            <w:vAlign w:val="bottom"/>
          </w:tcPr>
          <w:p w:rsidR="00000000" w:rsidDel="00000000" w:rsidP="00000000" w:rsidRDefault="00000000" w:rsidRPr="00000000" w14:paraId="000000A9">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A">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AGBAR, S.L.U.</w:t>
            </w:r>
          </w:p>
          <w:p w:rsidR="00000000" w:rsidDel="00000000" w:rsidP="00000000" w:rsidRDefault="00000000" w:rsidRPr="00000000" w14:paraId="000000AB">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C">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D">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E">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Fdo.: </w:t>
            </w:r>
          </w:p>
          <w:p w:rsidR="00000000" w:rsidDel="00000000" w:rsidP="00000000" w:rsidRDefault="00000000" w:rsidRPr="00000000" w14:paraId="000000AF">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0">
            <w:pPr>
              <w:spacing w:line="259" w:lineRule="auto"/>
              <w:rPr>
                <w:rFonts w:ascii="Arial Narrow" w:cs="Arial Narrow" w:eastAsia="Arial Narrow" w:hAnsi="Arial Narrow"/>
                <w:sz w:val="22"/>
                <w:szCs w:val="22"/>
              </w:rPr>
            </w:pPr>
            <w:r w:rsidDel="00000000" w:rsidR="00000000" w:rsidRPr="00000000">
              <w:rPr>
                <w:rtl w:val="0"/>
              </w:rPr>
            </w:r>
          </w:p>
        </w:tc>
        <w:tc>
          <w:tcPr>
            <w:vAlign w:val="bottom"/>
          </w:tcPr>
          <w:p w:rsidR="00000000" w:rsidDel="00000000" w:rsidP="00000000" w:rsidRDefault="00000000" w:rsidRPr="00000000" w14:paraId="000000B1">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2">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B3">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4">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5">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6">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Fdo.: </w:t>
            </w:r>
          </w:p>
          <w:p w:rsidR="00000000" w:rsidDel="00000000" w:rsidP="00000000" w:rsidRDefault="00000000" w:rsidRPr="00000000" w14:paraId="000000B7">
            <w:pPr>
              <w:spacing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8">
            <w:pPr>
              <w:spacing w:line="259" w:lineRule="auto"/>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0B9">
      <w:pPr>
        <w:widowControl w:val="1"/>
        <w:ind w:left="142" w:right="-568" w:firstLine="0"/>
        <w:jc w:val="both"/>
        <w:rPr>
          <w:rFonts w:ascii="Arial Narrow" w:cs="Arial Narrow" w:eastAsia="Arial Narrow" w:hAnsi="Arial Narrow"/>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jc w:val="right"/>
      <w:rPr>
        <w:rFonts w:ascii="Arial Narrow" w:cs="Arial Narrow" w:eastAsia="Arial Narrow" w:hAnsi="Arial Narrow"/>
      </w:rPr>
    </w:pP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4550100</wp:posOffset>
          </wp:positionH>
          <wp:positionV relativeFrom="margin">
            <wp:posOffset>-775557</wp:posOffset>
          </wp:positionV>
          <wp:extent cx="1590675" cy="476250"/>
          <wp:effectExtent b="0" l="0" r="0" t="0"/>
          <wp:wrapNone/>
          <wp:docPr id="4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BB">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BC">
    <w:pPr>
      <w:spacing w:line="276" w:lineRule="auto"/>
      <w:ind w:left="708.6614173228347" w:firstLine="0"/>
      <w:jc w:val="both"/>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BF">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4616775</wp:posOffset>
          </wp:positionH>
          <wp:positionV relativeFrom="margin">
            <wp:posOffset>-781044</wp:posOffset>
          </wp:positionV>
          <wp:extent cx="1590675" cy="476250"/>
          <wp:effectExtent b="0" l="0" r="0" t="0"/>
          <wp:wrapNone/>
          <wp:docPr id="4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C0">
    <w:pPr>
      <w:spacing w:line="276" w:lineRule="auto"/>
      <w:ind w:left="708.6614173228347" w:firstLine="0"/>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320" w:hanging="720"/>
      </w:pPr>
      <w:rPr/>
    </w:lvl>
    <w:lvl w:ilvl="1">
      <w:start w:val="1"/>
      <w:numFmt w:val="lowerLetter"/>
      <w:lvlText w:val="%2."/>
      <w:lvlJc w:val="left"/>
      <w:pPr>
        <w:ind w:left="1680" w:hanging="360"/>
      </w:pPr>
      <w:rPr/>
    </w:lvl>
    <w:lvl w:ilvl="2">
      <w:start w:val="1"/>
      <w:numFmt w:val="lowerRoman"/>
      <w:lvlText w:val="%3."/>
      <w:lvlJc w:val="right"/>
      <w:pPr>
        <w:ind w:left="2400" w:hanging="180"/>
      </w:pPr>
      <w:rPr/>
    </w:lvl>
    <w:lvl w:ilvl="3">
      <w:start w:val="1"/>
      <w:numFmt w:val="decimal"/>
      <w:lvlText w:val="%4."/>
      <w:lvlJc w:val="left"/>
      <w:pPr>
        <w:ind w:left="3120" w:hanging="360"/>
      </w:pPr>
      <w:rPr/>
    </w:lvl>
    <w:lvl w:ilvl="4">
      <w:start w:val="1"/>
      <w:numFmt w:val="lowerLetter"/>
      <w:lvlText w:val="%5."/>
      <w:lvlJc w:val="left"/>
      <w:pPr>
        <w:ind w:left="3840" w:hanging="360"/>
      </w:pPr>
      <w:rPr/>
    </w:lvl>
    <w:lvl w:ilvl="5">
      <w:start w:val="1"/>
      <w:numFmt w:val="lowerRoman"/>
      <w:lvlText w:val="%6."/>
      <w:lvlJc w:val="right"/>
      <w:pPr>
        <w:ind w:left="4560" w:hanging="180"/>
      </w:pPr>
      <w:rPr/>
    </w:lvl>
    <w:lvl w:ilvl="6">
      <w:start w:val="1"/>
      <w:numFmt w:val="decimal"/>
      <w:lvlText w:val="%7."/>
      <w:lvlJc w:val="left"/>
      <w:pPr>
        <w:ind w:left="5280" w:hanging="360"/>
      </w:pPr>
      <w:rPr/>
    </w:lvl>
    <w:lvl w:ilvl="7">
      <w:start w:val="1"/>
      <w:numFmt w:val="lowerLetter"/>
      <w:lvlText w:val="%8."/>
      <w:lvlJc w:val="left"/>
      <w:pPr>
        <w:ind w:left="6000" w:hanging="360"/>
      </w:pPr>
      <w:rPr/>
    </w:lvl>
    <w:lvl w:ilvl="8">
      <w:start w:val="1"/>
      <w:numFmt w:val="lowerRoman"/>
      <w:lvlText w:val="%9."/>
      <w:lvlJc w:val="right"/>
      <w:pPr>
        <w:ind w:left="67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ca"/>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G7LRVT7F32z5uvnYCOCNG4l+cw==">CgMxLjAyCWguNDVqZnZ4ZDIJaC4ya29xNjU2MghoLnp1MGdjejgAciExblVLZ0hwZXlJU0FZMjNoV29pNjRCajgzLV9LdHlVWUg=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