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1"/>
        <w:widowControl w:val="1"/>
        <w:spacing w:after="60" w:before="240" w:line="259" w:lineRule="auto"/>
        <w:jc w:val="center"/>
        <w:rPr>
          <w:u w:val="single"/>
        </w:rPr>
      </w:pPr>
      <w:bookmarkStart w:colFirst="0" w:colLast="0" w:name="_heading=h.4kx3h1s" w:id="0"/>
      <w:bookmarkEnd w:id="0"/>
      <w:r w:rsidDel="00000000" w:rsidR="00000000" w:rsidRPr="00000000">
        <w:rPr>
          <w:rtl w:val="0"/>
        </w:rPr>
        <w:t xml:space="preserve">ANEXO NÚM.</w:t>
      </w:r>
      <w:r w:rsidDel="00000000" w:rsidR="00000000" w:rsidRPr="00000000">
        <w:rPr>
          <w:u w:val="single"/>
          <w:rtl w:val="0"/>
        </w:rPr>
        <w:t xml:space="preserve"> 9: MODELO DE AVAL CORRESPONDIENTE A LA GARANTÍA DEFINITIVA</w:t>
      </w:r>
    </w:p>
    <w:p w:rsidR="00000000" w:rsidDel="00000000" w:rsidP="00000000" w:rsidRDefault="00000000" w:rsidRPr="00000000" w14:paraId="00000002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La entidad [●] (en adelante, “Entidad Avalista”), con NIF [●] y domicilio en [●] de [●], y en su nombre el Sr./Sra. [●], con DNI [●], en calidad de [●] y en virtud de sus facultades, que constan en la escritura de poder otorgada ante el/la Notario/a de [●], Sr./Sra. [●], de fecha [●] y número [●] de su protocolo, las cuales afirma que a fecha de hoy son plenamente vigentes y no han estado revocadas, </w:t>
      </w:r>
    </w:p>
    <w:p w:rsidR="00000000" w:rsidDel="00000000" w:rsidP="00000000" w:rsidRDefault="00000000" w:rsidRPr="00000000" w14:paraId="00000004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59" w:lineRule="auto"/>
        <w:jc w:val="center"/>
        <w:rPr>
          <w:rFonts w:ascii="Arial Narrow" w:cs="Arial Narrow" w:eastAsia="Arial Narrow" w:hAnsi="Arial Narrow"/>
          <w:b w:val="1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2"/>
          <w:szCs w:val="22"/>
          <w:rtl w:val="0"/>
        </w:rPr>
        <w:t xml:space="preserve">AVALA</w:t>
      </w:r>
    </w:p>
    <w:p w:rsidR="00000000" w:rsidDel="00000000" w:rsidP="00000000" w:rsidRDefault="00000000" w:rsidRPr="00000000" w14:paraId="00000006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bookmarkStart w:colFirst="0" w:colLast="0" w:name="_heading=h.302dr9l" w:id="1"/>
      <w:bookmarkEnd w:id="1"/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A [●] (en adelante, “Proveedor Avalado”) con CIF [●], a los efectos de garantizar el total y exacto cumplimiento por el Proveedor avalado de todas y cada una de las obligaciones concretadas en el Acuerdo Marco para el suministro en régimen de arrendamiento (Renting) de vehículos en beneficio de las empresas del Grupo Agbar (Referencia 2024_C20_0002), por importe de [..............Importe del aval en texto..............] EUROS ([...........] €). </w:t>
      </w:r>
    </w:p>
    <w:p w:rsidR="00000000" w:rsidDel="00000000" w:rsidP="00000000" w:rsidRDefault="00000000" w:rsidRPr="00000000" w14:paraId="00000008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La Entidad Avalista declara bajo su responsabilidad, que cumple los requisitos previstos en el artículo 56.2 del Real Decreto 1098/2001, de 12 de octubre, por el cual se aprueba el Reglamento de la Ley de Contratos de las Administraciones Públicas. Este aval se otorga conjunta y solidariamente respecto al obligado principal (es decir, el Proveedor Avalado), con obligación incondicional y renuncia expresa y formal a toda excepción y reserva, y entre otros, a los beneficios de excusión, orden y división y con compromiso de pago al primer requerimiento de AGBAR, S.L.U.</w:t>
      </w:r>
    </w:p>
    <w:p w:rsidR="00000000" w:rsidDel="00000000" w:rsidP="00000000" w:rsidRDefault="00000000" w:rsidRPr="00000000" w14:paraId="0000000A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La Entidad Avalista renuncia expresa y solemnemente a toda excepción o reserva en cuanto a la entrega de las cantidades que le sean reclamadas, sea cual sea la causa o motivo en que estas se hayan fundamentado y aunque se manifieste oposición o reclamación por parte del Proveedor avalado o de terceros, sean cuales sean. </w:t>
      </w:r>
    </w:p>
    <w:p w:rsidR="00000000" w:rsidDel="00000000" w:rsidP="00000000" w:rsidRDefault="00000000" w:rsidRPr="00000000" w14:paraId="0000000C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El presente aval continuará en vigor hasta que AGBAR, S.L.U. o quien en su nombre sea legalmente habilitado para hacerlo, resuelva expresamente declarar la extinción de la obligación garantizada y la cancelación del aval. </w:t>
      </w:r>
    </w:p>
    <w:p w:rsidR="00000000" w:rsidDel="00000000" w:rsidP="00000000" w:rsidRDefault="00000000" w:rsidRPr="00000000" w14:paraId="0000000E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highlight w:val="yellow"/>
          <w:rtl w:val="0"/>
        </w:rPr>
        <w:t xml:space="preserve"> </w:t>
      </w:r>
    </w:p>
    <w:p w:rsidR="00000000" w:rsidDel="00000000" w:rsidP="00000000" w:rsidRDefault="00000000" w:rsidRPr="00000000" w14:paraId="0000000F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Este aval queda inscrito en el registro especial de avales de la Entidad Avalista con el número [●]. </w:t>
      </w:r>
    </w:p>
    <w:p w:rsidR="00000000" w:rsidDel="00000000" w:rsidP="00000000" w:rsidRDefault="00000000" w:rsidRPr="00000000" w14:paraId="00000010">
      <w:pPr>
        <w:widowControl w:val="1"/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sz w:val="22"/>
          <w:szCs w:val="22"/>
          <w:rtl w:val="0"/>
        </w:rPr>
        <w:t xml:space="preserve">Barcelona, a [●] de [●] de 202[●]</w:t>
      </w:r>
    </w:p>
    <w:p w:rsidR="00000000" w:rsidDel="00000000" w:rsidP="00000000" w:rsidRDefault="00000000" w:rsidRPr="00000000" w14:paraId="00000012">
      <w:pPr>
        <w:spacing w:line="259" w:lineRule="auto"/>
        <w:jc w:val="both"/>
        <w:rPr>
          <w:rFonts w:ascii="Arial Narrow" w:cs="Arial Narrow" w:eastAsia="Arial Narrow" w:hAnsi="Arial Narrow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4106.0" w:type="dxa"/>
        <w:jc w:val="center"/>
        <w:tblBorders>
          <w:top w:color="4f81bd" w:space="0" w:sz="8" w:val="single"/>
          <w:left w:color="4f81bd" w:space="0" w:sz="8" w:val="single"/>
          <w:bottom w:color="4f81bd" w:space="0" w:sz="8" w:val="single"/>
          <w:right w:color="4f81bd" w:space="0" w:sz="8" w:val="single"/>
          <w:insideH w:color="000080" w:space="0" w:sz="6" w:val="single"/>
          <w:insideV w:color="000080" w:space="0" w:sz="6" w:val="single"/>
        </w:tblBorders>
        <w:tblLayout w:type="fixed"/>
        <w:tblLook w:val="0400"/>
      </w:tblPr>
      <w:tblGrid>
        <w:gridCol w:w="4106"/>
        <w:tblGridChange w:id="0">
          <w:tblGrid>
            <w:gridCol w:w="4106"/>
          </w:tblGrid>
        </w:tblGridChange>
      </w:tblGrid>
      <w:tr>
        <w:trPr>
          <w:cantSplit w:val="0"/>
          <w:trHeight w:val="2696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spacing w:line="259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[………..Denominación social completa de la Entidad Avalista………..]</w:t>
            </w:r>
          </w:p>
          <w:p w:rsidR="00000000" w:rsidDel="00000000" w:rsidP="00000000" w:rsidRDefault="00000000" w:rsidRPr="00000000" w14:paraId="00000014">
            <w:pPr>
              <w:spacing w:line="259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line="259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line="259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line="259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line="259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line="259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Bdr>
                <w:bottom w:color="000000" w:space="1" w:sz="12" w:val="single"/>
              </w:pBdr>
              <w:spacing w:line="259" w:lineRule="auto"/>
              <w:jc w:val="center"/>
              <w:rPr>
                <w:rFonts w:ascii="Arial Narrow" w:cs="Arial Narrow" w:eastAsia="Arial Narrow" w:hAnsi="Arial Narr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line="259" w:lineRule="auto"/>
              <w:jc w:val="center"/>
              <w:rPr>
                <w:rFonts w:ascii="Arial Narrow" w:cs="Arial Narrow" w:eastAsia="Arial Narrow" w:hAnsi="Arial Narrow"/>
                <w:i w:val="1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rtl w:val="0"/>
              </w:rPr>
              <w:t xml:space="preserve">D./Dª. 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line="259" w:lineRule="auto"/>
              <w:rPr>
                <w:rFonts w:ascii="Arial Narrow" w:cs="Arial Narrow" w:eastAsia="Arial Narrow" w:hAnsi="Arial Narrow"/>
                <w:sz w:val="22"/>
                <w:szCs w:val="22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pStyle w:val="Heading1"/>
        <w:widowControl w:val="1"/>
        <w:jc w:val="center"/>
        <w:rPr>
          <w:rFonts w:ascii="Arial Narrow" w:cs="Arial Narrow" w:eastAsia="Arial Narrow" w:hAnsi="Arial Narrow"/>
          <w:sz w:val="20"/>
          <w:szCs w:val="20"/>
        </w:rPr>
      </w:pPr>
      <w:bookmarkStart w:colFirst="0" w:colLast="0" w:name="_heading=h.1f7o1he" w:id="2"/>
      <w:bookmarkEnd w:id="2"/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ook Antiqua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jc w:val="right"/>
      <w:rPr>
        <w:rFonts w:ascii="Arial Narrow" w:cs="Arial Narrow" w:eastAsia="Arial Narrow" w:hAnsi="Arial Narrow"/>
      </w:rPr>
    </w:pPr>
    <w:r w:rsidDel="00000000" w:rsidR="00000000" w:rsidRPr="00000000">
      <w:rPr>
        <w:rFonts w:ascii="Arial Narrow" w:cs="Arial Narrow" w:eastAsia="Arial Narrow" w:hAnsi="Arial Narrow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spacing w:line="276" w:lineRule="auto"/>
      <w:ind w:firstLine="720"/>
      <w:jc w:val="both"/>
      <w:rPr>
        <w:rFonts w:ascii="Arial Narrow" w:cs="Arial Narrow" w:eastAsia="Arial Narrow" w:hAnsi="Arial Narrow"/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</w:rPr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4550100</wp:posOffset>
          </wp:positionH>
          <wp:positionV relativeFrom="margin">
            <wp:posOffset>-775556</wp:posOffset>
          </wp:positionV>
          <wp:extent cx="1590675" cy="476250"/>
          <wp:effectExtent b="0" l="0" r="0" t="0"/>
          <wp:wrapNone/>
          <wp:docPr id="5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90675" cy="476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spacing w:line="276" w:lineRule="auto"/>
      <w:ind w:firstLine="720"/>
      <w:jc w:val="both"/>
      <w:rPr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PLIEGO DE CONDICIONES GENERALES: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spacing w:line="276" w:lineRule="auto"/>
      <w:ind w:left="708.6614173228347" w:firstLine="0"/>
      <w:jc w:val="both"/>
      <w:rPr/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PROCEDIMIENTO ABIERTO PARA LA ADJUDICACIÓN DEL ACUERDO MARCO PARA EL SUMINISTRO EN RÉGIMEN DE ARRENDAMIENTO (RENTING) DE VEHÍCULOS EN BENEFICIO DE LAS EMPRESAS DEL GRUPO AGBAR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spacing w:line="276" w:lineRule="auto"/>
      <w:ind w:firstLine="720"/>
      <w:jc w:val="both"/>
      <w:rPr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PLIEGO DE CONDICIONES GENERALES: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spacing w:line="276" w:lineRule="auto"/>
      <w:ind w:firstLine="720"/>
      <w:jc w:val="both"/>
      <w:rPr>
        <w:rFonts w:ascii="Arial Narrow" w:cs="Arial Narrow" w:eastAsia="Arial Narrow" w:hAnsi="Arial Narrow"/>
        <w:sz w:val="15"/>
        <w:szCs w:val="15"/>
      </w:rPr>
    </w:pPr>
    <w:r w:rsidDel="00000000" w:rsidR="00000000" w:rsidRPr="00000000">
      <w:rPr>
        <w:rFonts w:ascii="Arial Narrow" w:cs="Arial Narrow" w:eastAsia="Arial Narrow" w:hAnsi="Arial Narrow"/>
        <w:sz w:val="15"/>
        <w:szCs w:val="15"/>
        <w:rtl w:val="0"/>
      </w:rPr>
      <w:t xml:space="preserve">PROCEDIMIENTO ABIERTO PARA LA ADJUDICACIÓN DEL ACUERDO MARCO PARA EL SUMINISTRO EN RÉGIMEN DE ARRENDAMIENTO (RENTING) DE VEHÍCULOS EN BENEFICIO DE LAS EMPRESAS DEL GRUPO AGBAR</w:t>
    </w:r>
    <w:r w:rsidDel="00000000" w:rsidR="00000000" w:rsidRPr="00000000">
      <w:rPr>
        <w:rFonts w:ascii="Arial Narrow" w:cs="Arial Narrow" w:eastAsia="Arial Narrow" w:hAnsi="Arial Narrow"/>
        <w:sz w:val="15"/>
        <w:szCs w:val="15"/>
      </w:rPr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4616775</wp:posOffset>
          </wp:positionH>
          <wp:positionV relativeFrom="margin">
            <wp:posOffset>-781043</wp:posOffset>
          </wp:positionV>
          <wp:extent cx="1590675" cy="476250"/>
          <wp:effectExtent b="0" l="0" r="0" t="0"/>
          <wp:wrapNone/>
          <wp:docPr id="5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90675" cy="476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spacing w:line="276" w:lineRule="auto"/>
      <w:ind w:left="708.6614173228347" w:firstLine="0"/>
      <w:jc w:val="both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ook Antiqua" w:cs="Book Antiqua" w:eastAsia="Book Antiqua" w:hAnsi="Book Antiqua"/>
        <w:sz w:val="24"/>
        <w:szCs w:val="24"/>
        <w:lang w:val="ca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="259" w:lineRule="auto"/>
      <w:jc w:val="center"/>
    </w:pPr>
    <w:rPr>
      <w:rFonts w:ascii="Arial Narrow" w:cs="Arial Narrow" w:eastAsia="Arial Narrow" w:hAnsi="Arial Narrow"/>
      <w:b w:val="1"/>
      <w:smallCaps w:val="1"/>
      <w:sz w:val="22"/>
      <w:szCs w:val="2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1080" w:hanging="36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2520" w:hanging="180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3240" w:hanging="360"/>
      <w:jc w:val="both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3960" w:hanging="360"/>
      <w:jc w:val="both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4680" w:hanging="180"/>
      <w:jc w:val="both"/>
    </w:pPr>
    <w:rPr>
      <w:i w:val="1"/>
      <w:sz w:val="22"/>
      <w:szCs w:val="22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  <w:sz w:val="22"/>
      <w:szCs w:val="22"/>
    </w:r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9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0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9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0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1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2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3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4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5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table" w:styleId="Table6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  <w:jc w:val="both"/>
    </w:pPr>
    <w:rPr>
      <w:b w:val="1"/>
      <w:i w:val="1"/>
      <w:color w:val="000000"/>
      <w:sz w:val="28"/>
      <w:szCs w:val="28"/>
    </w:rPr>
  </w:style>
  <w:style w:type="table" w:styleId="Table1">
    <w:basedOn w:val="TableNormal"/>
    <w:pPr>
      <w:spacing w:after="0" w:line="240" w:lineRule="auto"/>
      <w:jc w:val="both"/>
    </w:pPr>
    <w:rPr>
      <w:rFonts w:ascii="Cambria" w:cs="Cambria" w:eastAsia="Cambria" w:hAnsi="Cambria"/>
      <w:b w:val="1"/>
      <w:color w:val="000000"/>
      <w:sz w:val="20"/>
      <w:szCs w:val="2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uto" w:val="clear"/>
    </w:tc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BookAntiqua-regular.ttf"/><Relationship Id="rId6" Type="http://schemas.openxmlformats.org/officeDocument/2006/relationships/font" Target="fonts/BookAntiqua-bold.ttf"/><Relationship Id="rId7" Type="http://schemas.openxmlformats.org/officeDocument/2006/relationships/font" Target="fonts/BookAntiqua-italic.ttf"/><Relationship Id="rId8" Type="http://schemas.openxmlformats.org/officeDocument/2006/relationships/font" Target="fonts/BookAntiqua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s9QeB9n3/Ws1UcaMX7MOmT6d7Q==">CgMxLjAyCWguNGt4M2gxczIJaC4zMDJkcjlsMgloLjFmN28xaGU4AHIhMWhfRUpVMjRPZ1Y4RVVFcms0QkVqY1BhaXpsLTUyQlZL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